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8BF" w:rsidRDefault="00254672">
      <w:pPr>
        <w:widowControl/>
        <w:shd w:val="clear" w:color="auto" w:fill="FFFFFF"/>
        <w:spacing w:line="500" w:lineRule="exact"/>
        <w:jc w:val="center"/>
        <w:rPr>
          <w:rFonts w:ascii="黑体" w:eastAsia="黑体" w:hAnsi="Calibri" w:cs="宋体"/>
          <w:bCs/>
          <w:color w:val="000000"/>
          <w:kern w:val="0"/>
          <w:sz w:val="32"/>
          <w:szCs w:val="32"/>
        </w:rPr>
      </w:pPr>
      <w:r>
        <w:rPr>
          <w:rFonts w:ascii="黑体" w:eastAsia="黑体" w:hAnsi="Calibri" w:cs="宋体" w:hint="eastAsia"/>
          <w:bCs/>
          <w:color w:val="000000"/>
          <w:kern w:val="0"/>
          <w:sz w:val="32"/>
          <w:szCs w:val="32"/>
        </w:rPr>
        <w:t>威海诺达药业集团有限公司重整案</w:t>
      </w:r>
    </w:p>
    <w:p w:rsidR="00F038BF" w:rsidRDefault="00254672">
      <w:pPr>
        <w:widowControl/>
        <w:shd w:val="clear" w:color="auto" w:fill="FFFFFF"/>
        <w:spacing w:line="500" w:lineRule="exact"/>
        <w:jc w:val="center"/>
        <w:rPr>
          <w:rFonts w:ascii="Calibri" w:hAnsi="Calibri" w:cs="宋体"/>
          <w:color w:val="000000"/>
          <w:kern w:val="0"/>
          <w:sz w:val="27"/>
          <w:szCs w:val="27"/>
        </w:rPr>
      </w:pPr>
      <w:r>
        <w:rPr>
          <w:rFonts w:ascii="黑体" w:eastAsia="黑体" w:hAnsi="Calibri" w:cs="宋体" w:hint="eastAsia"/>
          <w:bCs/>
          <w:color w:val="000000"/>
          <w:kern w:val="0"/>
          <w:sz w:val="36"/>
          <w:szCs w:val="36"/>
        </w:rPr>
        <w:t>重整投资人招募公告</w:t>
      </w:r>
    </w:p>
    <w:p w:rsidR="00F038BF" w:rsidRDefault="00F038BF">
      <w:pPr>
        <w:widowControl/>
        <w:shd w:val="clear" w:color="auto" w:fill="FFFFFF"/>
        <w:spacing w:line="500" w:lineRule="exact"/>
        <w:ind w:firstLine="640"/>
        <w:rPr>
          <w:rFonts w:ascii="宋体" w:hAnsi="宋体" w:cs="宋体"/>
          <w:kern w:val="0"/>
          <w:sz w:val="28"/>
          <w:szCs w:val="28"/>
        </w:rPr>
      </w:pPr>
    </w:p>
    <w:p w:rsidR="00F038BF" w:rsidRDefault="00254672">
      <w:pPr>
        <w:spacing w:line="500" w:lineRule="exact"/>
        <w:ind w:firstLineChars="200" w:firstLine="560"/>
        <w:rPr>
          <w:rFonts w:ascii="宋体" w:hAnsi="宋体" w:cs="宋体"/>
          <w:kern w:val="0"/>
          <w:sz w:val="28"/>
          <w:szCs w:val="28"/>
        </w:rPr>
      </w:pPr>
      <w:r>
        <w:rPr>
          <w:rFonts w:ascii="宋体" w:hAnsi="宋体" w:hint="eastAsia"/>
          <w:sz w:val="28"/>
          <w:szCs w:val="28"/>
        </w:rPr>
        <w:t>威海诺达药业集团有限公司</w:t>
      </w:r>
      <w:r>
        <w:rPr>
          <w:rFonts w:ascii="宋体" w:hAnsi="宋体" w:cs="宋体" w:hint="eastAsia"/>
          <w:kern w:val="0"/>
          <w:sz w:val="28"/>
          <w:szCs w:val="28"/>
        </w:rPr>
        <w:t>（以下简称</w:t>
      </w:r>
      <w:r>
        <w:rPr>
          <w:rFonts w:ascii="宋体" w:hAnsi="宋体" w:hint="eastAsia"/>
          <w:sz w:val="28"/>
          <w:szCs w:val="28"/>
        </w:rPr>
        <w:t>诺达药业</w:t>
      </w:r>
      <w:r>
        <w:rPr>
          <w:rFonts w:ascii="宋体" w:hAnsi="宋体" w:cs="宋体" w:hint="eastAsia"/>
          <w:kern w:val="0"/>
          <w:sz w:val="28"/>
          <w:szCs w:val="28"/>
        </w:rPr>
        <w:t>）于</w:t>
      </w:r>
      <w:r>
        <w:rPr>
          <w:rFonts w:ascii="宋体" w:hAnsi="宋体" w:cs="宋体" w:hint="eastAsia"/>
          <w:kern w:val="0"/>
          <w:sz w:val="28"/>
          <w:szCs w:val="28"/>
        </w:rPr>
        <w:t>2019</w:t>
      </w:r>
      <w:r>
        <w:rPr>
          <w:rFonts w:ascii="宋体" w:hAnsi="宋体" w:cs="宋体" w:hint="eastAsia"/>
          <w:kern w:val="0"/>
          <w:sz w:val="28"/>
          <w:szCs w:val="28"/>
        </w:rPr>
        <w:t>年</w:t>
      </w:r>
      <w:r>
        <w:rPr>
          <w:rFonts w:ascii="宋体" w:hAnsi="宋体" w:cs="宋体" w:hint="eastAsia"/>
          <w:kern w:val="0"/>
          <w:sz w:val="28"/>
          <w:szCs w:val="28"/>
        </w:rPr>
        <w:t>3</w:t>
      </w:r>
      <w:r>
        <w:rPr>
          <w:rFonts w:ascii="宋体" w:hAnsi="宋体" w:cs="宋体" w:hint="eastAsia"/>
          <w:kern w:val="0"/>
          <w:sz w:val="28"/>
          <w:szCs w:val="28"/>
        </w:rPr>
        <w:t>月</w:t>
      </w:r>
      <w:r>
        <w:rPr>
          <w:rFonts w:ascii="宋体" w:hAnsi="宋体" w:cs="宋体" w:hint="eastAsia"/>
          <w:kern w:val="0"/>
          <w:sz w:val="28"/>
          <w:szCs w:val="28"/>
        </w:rPr>
        <w:t>20</w:t>
      </w:r>
      <w:r>
        <w:rPr>
          <w:rFonts w:ascii="宋体" w:hAnsi="宋体" w:cs="宋体" w:hint="eastAsia"/>
          <w:kern w:val="0"/>
          <w:sz w:val="28"/>
          <w:szCs w:val="28"/>
        </w:rPr>
        <w:t>日被</w:t>
      </w:r>
      <w:r>
        <w:rPr>
          <w:rFonts w:ascii="宋体" w:hAnsi="宋体" w:hint="eastAsia"/>
          <w:sz w:val="28"/>
          <w:szCs w:val="28"/>
        </w:rPr>
        <w:t>威海火炬高技术产业开发区人民法院</w:t>
      </w:r>
      <w:r>
        <w:rPr>
          <w:rFonts w:ascii="宋体" w:hAnsi="宋体" w:cs="宋体" w:hint="eastAsia"/>
          <w:kern w:val="0"/>
          <w:sz w:val="28"/>
          <w:szCs w:val="28"/>
        </w:rPr>
        <w:t>裁定重整，并指定山东东方未来律师事务所担任管理人。现管理人面向社会公开招募重整投资人，就相关事项公告如下：</w:t>
      </w:r>
    </w:p>
    <w:p w:rsidR="00F038BF" w:rsidRDefault="00254672">
      <w:pPr>
        <w:widowControl/>
        <w:shd w:val="clear" w:color="auto" w:fill="FFFFFF"/>
        <w:spacing w:line="500" w:lineRule="exact"/>
        <w:ind w:firstLine="555"/>
        <w:jc w:val="left"/>
        <w:rPr>
          <w:rFonts w:ascii="Calibri" w:hAnsi="Calibri" w:cs="宋体"/>
          <w:color w:val="000000"/>
          <w:kern w:val="0"/>
          <w:sz w:val="27"/>
          <w:szCs w:val="27"/>
        </w:rPr>
      </w:pPr>
      <w:r>
        <w:rPr>
          <w:rFonts w:ascii="宋体" w:hAnsi="宋体" w:cs="宋体" w:hint="eastAsia"/>
          <w:b/>
          <w:bCs/>
          <w:color w:val="000000"/>
          <w:kern w:val="0"/>
          <w:sz w:val="28"/>
        </w:rPr>
        <w:t>一、</w:t>
      </w:r>
      <w:r>
        <w:rPr>
          <w:rFonts w:ascii="宋体" w:hAnsi="宋体" w:hint="eastAsia"/>
          <w:b/>
          <w:sz w:val="28"/>
          <w:szCs w:val="28"/>
        </w:rPr>
        <w:t>诺达药业</w:t>
      </w:r>
      <w:r>
        <w:rPr>
          <w:rFonts w:ascii="宋体" w:hAnsi="宋体" w:cs="宋体" w:hint="eastAsia"/>
          <w:b/>
          <w:bCs/>
          <w:color w:val="000000"/>
          <w:kern w:val="0"/>
          <w:sz w:val="28"/>
        </w:rPr>
        <w:t>概况</w:t>
      </w:r>
    </w:p>
    <w:p w:rsidR="00F038BF" w:rsidRDefault="00254672">
      <w:pPr>
        <w:spacing w:line="500" w:lineRule="exact"/>
        <w:ind w:firstLineChars="200" w:firstLine="560"/>
        <w:rPr>
          <w:rFonts w:ascii="宋体" w:hAnsi="宋体"/>
          <w:sz w:val="28"/>
          <w:szCs w:val="28"/>
        </w:rPr>
      </w:pPr>
      <w:r>
        <w:rPr>
          <w:rFonts w:ascii="宋体" w:hAnsi="宋体" w:hint="eastAsia"/>
          <w:sz w:val="28"/>
          <w:szCs w:val="28"/>
        </w:rPr>
        <w:t>诺达药业</w:t>
      </w:r>
      <w:r>
        <w:rPr>
          <w:rFonts w:ascii="宋体" w:hAnsi="宋体" w:cs="宋体" w:hint="eastAsia"/>
          <w:color w:val="000000"/>
          <w:kern w:val="0"/>
          <w:sz w:val="28"/>
          <w:szCs w:val="28"/>
        </w:rPr>
        <w:t>是</w:t>
      </w:r>
      <w:r>
        <w:rPr>
          <w:rFonts w:ascii="宋体" w:hAnsi="宋体" w:hint="eastAsia"/>
          <w:sz w:val="28"/>
          <w:szCs w:val="28"/>
        </w:rPr>
        <w:t>于</w:t>
      </w:r>
      <w:r>
        <w:rPr>
          <w:rFonts w:ascii="宋体" w:hAnsi="宋体" w:hint="eastAsia"/>
          <w:sz w:val="28"/>
          <w:szCs w:val="28"/>
        </w:rPr>
        <w:t>2004</w:t>
      </w:r>
      <w:r>
        <w:rPr>
          <w:rFonts w:ascii="宋体" w:hAnsi="宋体" w:hint="eastAsia"/>
          <w:sz w:val="28"/>
          <w:szCs w:val="28"/>
        </w:rPr>
        <w:t>年</w:t>
      </w:r>
      <w:r>
        <w:rPr>
          <w:rFonts w:ascii="宋体" w:hAnsi="宋体" w:hint="eastAsia"/>
          <w:sz w:val="28"/>
          <w:szCs w:val="28"/>
        </w:rPr>
        <w:t>3</w:t>
      </w:r>
      <w:r>
        <w:rPr>
          <w:rFonts w:ascii="宋体" w:hAnsi="宋体" w:hint="eastAsia"/>
          <w:sz w:val="28"/>
          <w:szCs w:val="28"/>
        </w:rPr>
        <w:t>月由原威海东宝制药厂改制后设立，住所地</w:t>
      </w:r>
      <w:r>
        <w:rPr>
          <w:rFonts w:ascii="宋体" w:hAnsi="宋体" w:hint="eastAsia"/>
          <w:sz w:val="28"/>
          <w:szCs w:val="28"/>
        </w:rPr>
        <w:t>为威海市高科技产业开发区火炬四街</w:t>
      </w:r>
      <w:r>
        <w:rPr>
          <w:rFonts w:ascii="宋体" w:hAnsi="宋体" w:hint="eastAsia"/>
          <w:sz w:val="28"/>
          <w:szCs w:val="28"/>
        </w:rPr>
        <w:t>-7</w:t>
      </w:r>
      <w:r>
        <w:rPr>
          <w:rFonts w:ascii="宋体" w:hAnsi="宋体" w:hint="eastAsia"/>
          <w:sz w:val="28"/>
          <w:szCs w:val="28"/>
        </w:rPr>
        <w:t>号</w:t>
      </w:r>
      <w:r>
        <w:rPr>
          <w:rFonts w:ascii="宋体" w:hAnsi="宋体" w:hint="eastAsia"/>
          <w:sz w:val="28"/>
          <w:szCs w:val="28"/>
        </w:rPr>
        <w:t>，法定代表人张鸿飞。注册资本</w:t>
      </w:r>
      <w:r>
        <w:rPr>
          <w:rFonts w:ascii="宋体" w:hAnsi="宋体" w:hint="eastAsia"/>
          <w:sz w:val="28"/>
          <w:szCs w:val="28"/>
        </w:rPr>
        <w:t>5000</w:t>
      </w:r>
      <w:r>
        <w:rPr>
          <w:rFonts w:ascii="宋体" w:hAnsi="宋体" w:hint="eastAsia"/>
          <w:sz w:val="28"/>
          <w:szCs w:val="28"/>
        </w:rPr>
        <w:t>万元，股东张鸿飞持股</w:t>
      </w:r>
      <w:r>
        <w:rPr>
          <w:rFonts w:ascii="宋体" w:hAnsi="宋体" w:hint="eastAsia"/>
          <w:sz w:val="28"/>
          <w:szCs w:val="28"/>
        </w:rPr>
        <w:t>99.5%</w:t>
      </w:r>
      <w:r>
        <w:rPr>
          <w:rFonts w:ascii="宋体" w:hAnsi="宋体" w:hint="eastAsia"/>
          <w:sz w:val="28"/>
          <w:szCs w:val="28"/>
        </w:rPr>
        <w:t>，股东陆金霞持股</w:t>
      </w:r>
      <w:r>
        <w:rPr>
          <w:rFonts w:ascii="宋体" w:hAnsi="宋体" w:hint="eastAsia"/>
          <w:sz w:val="28"/>
          <w:szCs w:val="28"/>
        </w:rPr>
        <w:t>0.5%</w:t>
      </w:r>
      <w:r>
        <w:rPr>
          <w:rFonts w:ascii="宋体" w:hAnsi="宋体" w:hint="eastAsia"/>
          <w:sz w:val="28"/>
          <w:szCs w:val="28"/>
        </w:rPr>
        <w:t>。诺达药业系中药种植、药物研发、药品生产和销售、健康管理及医疗的全产业链的集团公司。下设威海本草源中药材种植有限公司、威海正糖家园健康管理有限公司、威海诺达青年孵化器有限公司三家全资子公司。经营范围包括从事片剂、硬胶囊剂、原料药（富马酸替诺福韦二砒呋酯）的生产销售；从事食品的生产、销售；保健食品的销售。</w:t>
      </w:r>
    </w:p>
    <w:p w:rsidR="00F038BF" w:rsidRDefault="00254672">
      <w:pPr>
        <w:widowControl/>
        <w:shd w:val="clear" w:color="auto" w:fill="FFFFFF"/>
        <w:spacing w:line="500" w:lineRule="exact"/>
        <w:ind w:firstLine="555"/>
        <w:rPr>
          <w:rFonts w:ascii="Calibri" w:hAnsi="Calibri" w:cs="宋体"/>
          <w:color w:val="000000"/>
          <w:kern w:val="0"/>
          <w:sz w:val="27"/>
          <w:szCs w:val="27"/>
        </w:rPr>
      </w:pPr>
      <w:r>
        <w:rPr>
          <w:rFonts w:ascii="宋体" w:hAnsi="宋体" w:cs="宋体" w:hint="eastAsia"/>
          <w:b/>
          <w:bCs/>
          <w:color w:val="000000"/>
          <w:kern w:val="0"/>
          <w:sz w:val="28"/>
        </w:rPr>
        <w:t>二、资产负债概况</w:t>
      </w:r>
    </w:p>
    <w:p w:rsidR="00F038BF" w:rsidRDefault="00254672">
      <w:pPr>
        <w:spacing w:line="500" w:lineRule="exact"/>
        <w:ind w:firstLineChars="200" w:firstLine="560"/>
        <w:rPr>
          <w:rFonts w:ascii="宋体" w:hAnsi="宋体"/>
          <w:sz w:val="28"/>
          <w:szCs w:val="28"/>
        </w:rPr>
      </w:pPr>
      <w:r>
        <w:rPr>
          <w:rFonts w:ascii="宋体" w:hAnsi="宋体" w:hint="eastAsia"/>
          <w:sz w:val="28"/>
          <w:szCs w:val="28"/>
        </w:rPr>
        <w:t>诺达药业主要资产包括不动产、动产、无形资产，主要分为以下几部分：</w:t>
      </w:r>
    </w:p>
    <w:p w:rsidR="00F038BF" w:rsidRDefault="00254672">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）不动产：老厂区火炬四街厂房</w:t>
      </w:r>
      <w:r>
        <w:rPr>
          <w:rFonts w:ascii="宋体" w:hAnsi="宋体" w:hint="eastAsia"/>
          <w:sz w:val="28"/>
          <w:szCs w:val="28"/>
        </w:rPr>
        <w:t>、土地及生产设施等固定资产；位于初村的高新医药产业园在建工程及</w:t>
      </w:r>
      <w:r>
        <w:rPr>
          <w:rFonts w:ascii="宋体" w:hAnsi="宋体" w:hint="eastAsia"/>
          <w:sz w:val="28"/>
          <w:szCs w:val="28"/>
        </w:rPr>
        <w:t>3</w:t>
      </w:r>
      <w:r>
        <w:rPr>
          <w:rFonts w:ascii="宋体" w:hAnsi="宋体" w:hint="eastAsia"/>
          <w:sz w:val="28"/>
          <w:szCs w:val="28"/>
        </w:rPr>
        <w:t>宗土地共</w:t>
      </w:r>
      <w:r>
        <w:rPr>
          <w:rFonts w:ascii="宋体" w:hAnsi="宋体" w:hint="eastAsia"/>
          <w:sz w:val="28"/>
          <w:szCs w:val="28"/>
        </w:rPr>
        <w:t>109</w:t>
      </w:r>
      <w:r>
        <w:rPr>
          <w:rFonts w:ascii="宋体" w:hAnsi="宋体" w:hint="eastAsia"/>
          <w:sz w:val="28"/>
          <w:szCs w:val="28"/>
        </w:rPr>
        <w:t>亩；</w:t>
      </w:r>
    </w:p>
    <w:p w:rsidR="00F038BF" w:rsidRDefault="00254672">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）动产：三条</w:t>
      </w:r>
      <w:r>
        <w:rPr>
          <w:rFonts w:ascii="宋体" w:hAnsi="宋体" w:hint="eastAsia"/>
          <w:sz w:val="28"/>
          <w:szCs w:val="28"/>
        </w:rPr>
        <w:t>GMP</w:t>
      </w:r>
      <w:r>
        <w:rPr>
          <w:rFonts w:ascii="宋体" w:hAnsi="宋体" w:hint="eastAsia"/>
          <w:sz w:val="28"/>
          <w:szCs w:val="28"/>
        </w:rPr>
        <w:t>生产线</w:t>
      </w:r>
      <w:r>
        <w:rPr>
          <w:rFonts w:ascii="宋体" w:hAnsi="宋体" w:hint="eastAsia"/>
          <w:sz w:val="28"/>
          <w:szCs w:val="28"/>
        </w:rPr>
        <w:t>3000</w:t>
      </w:r>
      <w:r>
        <w:rPr>
          <w:rFonts w:ascii="宋体" w:hAnsi="宋体" w:hint="eastAsia"/>
          <w:sz w:val="28"/>
          <w:szCs w:val="28"/>
        </w:rPr>
        <w:t>万元；生产与办公设备等；位于初村租赁土地的金银花基地；</w:t>
      </w:r>
    </w:p>
    <w:p w:rsidR="00F038BF" w:rsidRDefault="00254672">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）无形资产：药品的新药证书及注册批文；商标、专利等。</w:t>
      </w:r>
    </w:p>
    <w:p w:rsidR="00F038BF" w:rsidRDefault="00254672">
      <w:pPr>
        <w:spacing w:line="500" w:lineRule="exact"/>
        <w:ind w:firstLineChars="200" w:firstLine="560"/>
        <w:rPr>
          <w:rFonts w:ascii="宋体" w:hAnsi="宋体"/>
          <w:sz w:val="28"/>
          <w:szCs w:val="28"/>
        </w:rPr>
      </w:pPr>
      <w:r>
        <w:rPr>
          <w:rFonts w:ascii="宋体" w:hAnsi="宋体" w:hint="eastAsia"/>
          <w:sz w:val="28"/>
          <w:szCs w:val="28"/>
        </w:rPr>
        <w:t>诺达药业主要负债总额为</w:t>
      </w:r>
      <w:r>
        <w:rPr>
          <w:rFonts w:ascii="宋体" w:hAnsi="宋体" w:hint="eastAsia"/>
          <w:sz w:val="28"/>
          <w:szCs w:val="28"/>
        </w:rPr>
        <w:t>1.81</w:t>
      </w:r>
      <w:r>
        <w:rPr>
          <w:rFonts w:ascii="宋体" w:hAnsi="宋体" w:hint="eastAsia"/>
          <w:sz w:val="28"/>
          <w:szCs w:val="28"/>
        </w:rPr>
        <w:t>亿元，主要分为以下几部分：</w:t>
      </w:r>
    </w:p>
    <w:p w:rsidR="00F038BF" w:rsidRDefault="00254672">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）抵押担保贷款</w:t>
      </w:r>
      <w:r>
        <w:rPr>
          <w:rFonts w:ascii="宋体" w:hAnsi="宋体" w:hint="eastAsia"/>
          <w:sz w:val="28"/>
          <w:szCs w:val="28"/>
        </w:rPr>
        <w:t>7300</w:t>
      </w:r>
      <w:r>
        <w:rPr>
          <w:rFonts w:ascii="宋体" w:hAnsi="宋体" w:hint="eastAsia"/>
          <w:sz w:val="28"/>
          <w:szCs w:val="28"/>
        </w:rPr>
        <w:t>万元；</w:t>
      </w:r>
    </w:p>
    <w:p w:rsidR="00F038BF" w:rsidRDefault="00254672">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）未抵押民间借贷</w:t>
      </w:r>
      <w:r>
        <w:rPr>
          <w:rFonts w:ascii="宋体" w:hAnsi="宋体" w:hint="eastAsia"/>
          <w:sz w:val="28"/>
          <w:szCs w:val="28"/>
        </w:rPr>
        <w:t>8925.68</w:t>
      </w:r>
      <w:r w:rsidR="00DC1469">
        <w:rPr>
          <w:rFonts w:ascii="宋体" w:hAnsi="宋体" w:hint="eastAsia"/>
          <w:sz w:val="28"/>
          <w:szCs w:val="28"/>
        </w:rPr>
        <w:t>万</w:t>
      </w:r>
      <w:r>
        <w:rPr>
          <w:rFonts w:ascii="宋体" w:hAnsi="宋体" w:hint="eastAsia"/>
          <w:sz w:val="28"/>
          <w:szCs w:val="28"/>
        </w:rPr>
        <w:t>元；</w:t>
      </w:r>
    </w:p>
    <w:p w:rsidR="00F038BF" w:rsidRDefault="00254672">
      <w:pPr>
        <w:spacing w:line="500" w:lineRule="exact"/>
        <w:ind w:firstLineChars="200" w:firstLine="560"/>
        <w:rPr>
          <w:rFonts w:ascii="宋体" w:hAnsi="宋体"/>
          <w:sz w:val="28"/>
          <w:szCs w:val="28"/>
        </w:rPr>
      </w:pPr>
      <w:r>
        <w:rPr>
          <w:rFonts w:ascii="宋体" w:hAnsi="宋体" w:hint="eastAsia"/>
          <w:sz w:val="28"/>
          <w:szCs w:val="28"/>
        </w:rPr>
        <w:lastRenderedPageBreak/>
        <w:t>（</w:t>
      </w:r>
      <w:r>
        <w:rPr>
          <w:rFonts w:ascii="宋体" w:hAnsi="宋体" w:hint="eastAsia"/>
          <w:sz w:val="28"/>
          <w:szCs w:val="28"/>
        </w:rPr>
        <w:t>3</w:t>
      </w:r>
      <w:r>
        <w:rPr>
          <w:rFonts w:ascii="宋体" w:hAnsi="宋体" w:hint="eastAsia"/>
          <w:sz w:val="28"/>
          <w:szCs w:val="28"/>
        </w:rPr>
        <w:t>）职工工资、社会保险费、经济补偿金</w:t>
      </w:r>
      <w:r>
        <w:rPr>
          <w:rFonts w:ascii="宋体" w:hAnsi="宋体" w:hint="eastAsia"/>
          <w:sz w:val="28"/>
          <w:szCs w:val="28"/>
        </w:rPr>
        <w:t>777</w:t>
      </w:r>
      <w:r>
        <w:rPr>
          <w:rFonts w:ascii="宋体" w:hAnsi="宋体" w:hint="eastAsia"/>
          <w:sz w:val="28"/>
          <w:szCs w:val="28"/>
        </w:rPr>
        <w:t>万元；</w:t>
      </w:r>
    </w:p>
    <w:p w:rsidR="00F038BF" w:rsidRDefault="00254672">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）税款</w:t>
      </w:r>
      <w:r>
        <w:rPr>
          <w:rFonts w:ascii="宋体" w:hAnsi="宋体" w:hint="eastAsia"/>
          <w:sz w:val="28"/>
          <w:szCs w:val="28"/>
        </w:rPr>
        <w:t>259</w:t>
      </w:r>
      <w:r>
        <w:rPr>
          <w:rFonts w:ascii="宋体" w:hAnsi="宋体" w:hint="eastAsia"/>
          <w:sz w:val="28"/>
          <w:szCs w:val="28"/>
        </w:rPr>
        <w:t>万元；</w:t>
      </w:r>
    </w:p>
    <w:p w:rsidR="00F038BF" w:rsidRDefault="00254672">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5</w:t>
      </w:r>
      <w:r>
        <w:rPr>
          <w:rFonts w:ascii="宋体" w:hAnsi="宋体" w:hint="eastAsia"/>
          <w:sz w:val="28"/>
          <w:szCs w:val="28"/>
        </w:rPr>
        <w:t>）工程款</w:t>
      </w:r>
      <w:r>
        <w:rPr>
          <w:rFonts w:ascii="宋体" w:hAnsi="宋体" w:hint="eastAsia"/>
          <w:sz w:val="28"/>
          <w:szCs w:val="28"/>
        </w:rPr>
        <w:t>490</w:t>
      </w:r>
      <w:r>
        <w:rPr>
          <w:rFonts w:ascii="宋体" w:hAnsi="宋体" w:hint="eastAsia"/>
          <w:sz w:val="28"/>
          <w:szCs w:val="28"/>
        </w:rPr>
        <w:t>万元；</w:t>
      </w:r>
    </w:p>
    <w:p w:rsidR="00F038BF" w:rsidRDefault="00254672">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6</w:t>
      </w:r>
      <w:r>
        <w:rPr>
          <w:rFonts w:ascii="宋体" w:hAnsi="宋体" w:hint="eastAsia"/>
          <w:sz w:val="28"/>
          <w:szCs w:val="28"/>
        </w:rPr>
        <w:t>）其他应付账款</w:t>
      </w:r>
      <w:r>
        <w:rPr>
          <w:rFonts w:ascii="宋体" w:hAnsi="宋体" w:hint="eastAsia"/>
          <w:sz w:val="28"/>
          <w:szCs w:val="28"/>
        </w:rPr>
        <w:t>368</w:t>
      </w:r>
      <w:r>
        <w:rPr>
          <w:rFonts w:ascii="宋体" w:hAnsi="宋体" w:hint="eastAsia"/>
          <w:sz w:val="28"/>
          <w:szCs w:val="28"/>
        </w:rPr>
        <w:t>万元。</w:t>
      </w:r>
    </w:p>
    <w:p w:rsidR="00F038BF" w:rsidRDefault="00254672">
      <w:pPr>
        <w:widowControl/>
        <w:shd w:val="clear" w:color="auto" w:fill="FFFFFF"/>
        <w:spacing w:line="500" w:lineRule="exact"/>
        <w:ind w:firstLineChars="200" w:firstLine="562"/>
        <w:rPr>
          <w:rFonts w:ascii="宋体" w:hAnsi="宋体" w:cs="宋体"/>
          <w:b/>
          <w:bCs/>
          <w:color w:val="000000"/>
          <w:kern w:val="0"/>
          <w:sz w:val="28"/>
        </w:rPr>
      </w:pPr>
      <w:r>
        <w:rPr>
          <w:rFonts w:ascii="宋体" w:hAnsi="宋体" w:cs="宋体" w:hint="eastAsia"/>
          <w:b/>
          <w:bCs/>
          <w:color w:val="000000"/>
          <w:kern w:val="0"/>
          <w:sz w:val="28"/>
        </w:rPr>
        <w:t>三、重整投资人基本条件</w:t>
      </w:r>
    </w:p>
    <w:p w:rsidR="00F038BF" w:rsidRDefault="00254672">
      <w:pPr>
        <w:widowControl/>
        <w:shd w:val="clear" w:color="auto" w:fill="FFFFFF"/>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、具有较高社会责任感和良好商业信誉的企业法人或自然人（管理人不接受联合体参与重整，联合体作为</w:t>
      </w:r>
      <w:r>
        <w:rPr>
          <w:rFonts w:ascii="宋体" w:hAnsi="宋体" w:cs="宋体" w:hint="eastAsia"/>
          <w:kern w:val="0"/>
          <w:sz w:val="28"/>
          <w:szCs w:val="28"/>
        </w:rPr>
        <w:t>重整投资人的，请选择一个主体参与，</w:t>
      </w:r>
      <w:r>
        <w:rPr>
          <w:rFonts w:ascii="宋体" w:hAnsi="宋体" w:cs="宋体" w:hint="eastAsia"/>
          <w:color w:val="000000"/>
          <w:kern w:val="0"/>
          <w:sz w:val="28"/>
          <w:szCs w:val="28"/>
        </w:rPr>
        <w:t>联合体</w:t>
      </w:r>
      <w:r>
        <w:rPr>
          <w:rFonts w:ascii="宋体" w:hAnsi="宋体" w:cs="宋体" w:hint="eastAsia"/>
          <w:kern w:val="0"/>
          <w:sz w:val="28"/>
          <w:szCs w:val="28"/>
        </w:rPr>
        <w:t>各自权利义务由其内部约定</w:t>
      </w:r>
      <w:r>
        <w:rPr>
          <w:rFonts w:ascii="宋体" w:hAnsi="宋体" w:cs="宋体" w:hint="eastAsia"/>
          <w:color w:val="000000"/>
          <w:kern w:val="0"/>
          <w:sz w:val="28"/>
          <w:szCs w:val="28"/>
        </w:rPr>
        <w:t>）；</w:t>
      </w:r>
    </w:p>
    <w:p w:rsidR="00F038BF" w:rsidRDefault="00254672">
      <w:pPr>
        <w:widowControl/>
        <w:shd w:val="clear" w:color="auto" w:fill="FFFFFF"/>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、具备足够的资金实力</w:t>
      </w:r>
      <w:r>
        <w:rPr>
          <w:rFonts w:ascii="宋体" w:hAnsi="宋体" w:cs="宋体" w:hint="eastAsia"/>
          <w:sz w:val="28"/>
          <w:szCs w:val="28"/>
        </w:rPr>
        <w:t>，并能出具相应的履约能力证明</w:t>
      </w:r>
      <w:r>
        <w:rPr>
          <w:rFonts w:ascii="宋体" w:hAnsi="宋体" w:cs="宋体" w:hint="eastAsia"/>
          <w:color w:val="000000"/>
          <w:kern w:val="0"/>
          <w:sz w:val="28"/>
          <w:szCs w:val="28"/>
        </w:rPr>
        <w:t>；</w:t>
      </w:r>
    </w:p>
    <w:p w:rsidR="00F038BF" w:rsidRDefault="00254672">
      <w:pPr>
        <w:widowControl/>
        <w:shd w:val="clear" w:color="auto" w:fill="FFFFFF"/>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3</w:t>
      </w:r>
      <w:r>
        <w:rPr>
          <w:rFonts w:ascii="宋体" w:hAnsi="宋体" w:cs="宋体" w:hint="eastAsia"/>
          <w:color w:val="000000"/>
          <w:kern w:val="0"/>
          <w:sz w:val="28"/>
          <w:szCs w:val="28"/>
        </w:rPr>
        <w:t>、</w:t>
      </w:r>
      <w:bookmarkStart w:id="0" w:name="_Hlk8394560"/>
      <w:bookmarkStart w:id="1" w:name="_Hlk8394694"/>
      <w:r>
        <w:rPr>
          <w:rFonts w:ascii="宋体" w:hAnsi="宋体" w:cs="宋体" w:hint="eastAsia"/>
          <w:color w:val="000000"/>
          <w:kern w:val="0"/>
          <w:sz w:val="28"/>
          <w:szCs w:val="28"/>
        </w:rPr>
        <w:t>拥有</w:t>
      </w:r>
      <w:bookmarkEnd w:id="0"/>
      <w:r>
        <w:rPr>
          <w:rFonts w:ascii="宋体" w:hAnsi="宋体" w:cs="宋体" w:hint="eastAsia"/>
          <w:color w:val="000000"/>
          <w:kern w:val="0"/>
          <w:sz w:val="28"/>
          <w:szCs w:val="28"/>
        </w:rPr>
        <w:t>与</w:t>
      </w:r>
      <w:r>
        <w:rPr>
          <w:rFonts w:ascii="宋体" w:hAnsi="宋体" w:hint="eastAsia"/>
          <w:sz w:val="28"/>
          <w:szCs w:val="28"/>
        </w:rPr>
        <w:t>诺达药业</w:t>
      </w:r>
      <w:r>
        <w:rPr>
          <w:rFonts w:ascii="宋体" w:hAnsi="宋体" w:cs="宋体" w:hint="eastAsia"/>
          <w:kern w:val="0"/>
          <w:sz w:val="28"/>
          <w:szCs w:val="28"/>
        </w:rPr>
        <w:t>营业</w:t>
      </w:r>
      <w:r>
        <w:rPr>
          <w:rFonts w:ascii="宋体" w:hAnsi="宋体" w:cs="宋体" w:hint="eastAsia"/>
          <w:color w:val="000000"/>
          <w:kern w:val="0"/>
          <w:sz w:val="28"/>
          <w:szCs w:val="28"/>
        </w:rPr>
        <w:t>相适应的</w:t>
      </w:r>
      <w:r>
        <w:rPr>
          <w:rFonts w:ascii="宋体" w:hAnsi="宋体" w:cs="宋体" w:hint="eastAsia"/>
          <w:kern w:val="0"/>
          <w:sz w:val="28"/>
          <w:szCs w:val="28"/>
        </w:rPr>
        <w:t>经营管理经验和优势</w:t>
      </w:r>
      <w:r>
        <w:rPr>
          <w:rFonts w:ascii="宋体" w:hAnsi="宋体" w:cs="宋体" w:hint="eastAsia"/>
          <w:color w:val="000000"/>
          <w:kern w:val="0"/>
          <w:sz w:val="28"/>
          <w:szCs w:val="28"/>
        </w:rPr>
        <w:t>、或者拥有</w:t>
      </w:r>
      <w:r>
        <w:rPr>
          <w:rFonts w:ascii="宋体" w:hAnsi="宋体" w:cs="宋体" w:hint="eastAsia"/>
          <w:kern w:val="0"/>
          <w:sz w:val="28"/>
          <w:szCs w:val="28"/>
        </w:rPr>
        <w:t>重整投资成功经验的重整投资人</w:t>
      </w:r>
      <w:r>
        <w:rPr>
          <w:rFonts w:ascii="宋体" w:hAnsi="宋体" w:cs="宋体" w:hint="eastAsia"/>
          <w:color w:val="000000"/>
          <w:kern w:val="0"/>
          <w:sz w:val="28"/>
          <w:szCs w:val="28"/>
        </w:rPr>
        <w:t>优先；</w:t>
      </w:r>
      <w:r>
        <w:rPr>
          <w:rFonts w:ascii="宋体" w:hAnsi="宋体" w:cs="宋体" w:hint="eastAsia"/>
          <w:color w:val="000000"/>
          <w:kern w:val="0"/>
          <w:sz w:val="28"/>
          <w:szCs w:val="28"/>
        </w:rPr>
        <w:t xml:space="preserve"> </w:t>
      </w:r>
    </w:p>
    <w:bookmarkEnd w:id="1"/>
    <w:p w:rsidR="00F038BF" w:rsidRDefault="00254672">
      <w:pPr>
        <w:widowControl/>
        <w:spacing w:line="500" w:lineRule="exact"/>
        <w:ind w:firstLineChars="200" w:firstLine="560"/>
        <w:rPr>
          <w:rFonts w:ascii="宋体" w:hAnsi="宋体" w:cs="宋体"/>
          <w:color w:val="FF0000"/>
          <w:kern w:val="0"/>
          <w:sz w:val="28"/>
          <w:szCs w:val="28"/>
        </w:rPr>
      </w:pPr>
      <w:r>
        <w:rPr>
          <w:rFonts w:ascii="宋体" w:hAnsi="宋体" w:cs="宋体" w:hint="eastAsia"/>
          <w:kern w:val="0"/>
          <w:sz w:val="28"/>
          <w:szCs w:val="28"/>
        </w:rPr>
        <w:t>4</w:t>
      </w:r>
      <w:r>
        <w:rPr>
          <w:rFonts w:ascii="宋体" w:hAnsi="宋体" w:cs="宋体" w:hint="eastAsia"/>
          <w:kern w:val="0"/>
          <w:sz w:val="28"/>
          <w:szCs w:val="28"/>
        </w:rPr>
        <w:t>、缴纳参与重整保证金</w:t>
      </w:r>
      <w:r>
        <w:rPr>
          <w:rFonts w:ascii="宋体" w:hAnsi="宋体" w:cs="宋体" w:hint="eastAsia"/>
          <w:kern w:val="0"/>
          <w:sz w:val="28"/>
          <w:szCs w:val="28"/>
        </w:rPr>
        <w:t>500</w:t>
      </w:r>
      <w:r>
        <w:rPr>
          <w:rFonts w:ascii="宋体" w:hAnsi="宋体" w:cs="宋体" w:hint="eastAsia"/>
          <w:kern w:val="0"/>
          <w:sz w:val="28"/>
          <w:szCs w:val="28"/>
        </w:rPr>
        <w:t>万元。</w:t>
      </w:r>
    </w:p>
    <w:p w:rsidR="00F038BF" w:rsidRDefault="00254672">
      <w:pPr>
        <w:widowControl/>
        <w:spacing w:line="500" w:lineRule="exact"/>
        <w:ind w:firstLineChars="200" w:firstLine="562"/>
        <w:rPr>
          <w:rFonts w:ascii="宋体" w:hAnsi="宋体" w:cs="宋体"/>
          <w:b/>
          <w:sz w:val="28"/>
          <w:szCs w:val="28"/>
        </w:rPr>
      </w:pPr>
      <w:r>
        <w:rPr>
          <w:rFonts w:ascii="宋体" w:hAnsi="宋体" w:cs="宋体" w:hint="eastAsia"/>
          <w:b/>
          <w:sz w:val="28"/>
          <w:szCs w:val="28"/>
        </w:rPr>
        <w:t>四、重整保证金要求</w:t>
      </w:r>
    </w:p>
    <w:p w:rsidR="00F038BF" w:rsidRDefault="00254672">
      <w:pPr>
        <w:widowControl/>
        <w:spacing w:line="500" w:lineRule="exact"/>
        <w:ind w:firstLineChars="200" w:firstLine="560"/>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、重整投资人应在提交《参与重整意向书》的同时，向管理人缴纳重整保证金</w:t>
      </w:r>
      <w:r>
        <w:rPr>
          <w:rFonts w:ascii="宋体" w:hAnsi="宋体" w:cs="宋体" w:hint="eastAsia"/>
          <w:kern w:val="0"/>
          <w:sz w:val="28"/>
          <w:szCs w:val="28"/>
        </w:rPr>
        <w:t>500</w:t>
      </w:r>
      <w:r>
        <w:rPr>
          <w:rFonts w:ascii="宋体" w:hAnsi="宋体" w:cs="宋体" w:hint="eastAsia"/>
          <w:kern w:val="0"/>
          <w:sz w:val="28"/>
          <w:szCs w:val="28"/>
        </w:rPr>
        <w:t>万元。</w:t>
      </w:r>
    </w:p>
    <w:p w:rsidR="00F038BF" w:rsidRDefault="00254672">
      <w:pPr>
        <w:widowControl/>
        <w:spacing w:line="500" w:lineRule="exact"/>
        <w:ind w:firstLineChars="200" w:firstLine="560"/>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、重整保证金缴纳信息：</w:t>
      </w:r>
    </w:p>
    <w:p w:rsidR="00F038BF" w:rsidRDefault="00254672">
      <w:pPr>
        <w:widowControl/>
        <w:spacing w:line="500" w:lineRule="exact"/>
        <w:ind w:firstLineChars="200" w:firstLine="560"/>
        <w:rPr>
          <w:rFonts w:ascii="宋体" w:hAnsi="宋体" w:cs="宋体"/>
          <w:kern w:val="0"/>
          <w:sz w:val="28"/>
          <w:szCs w:val="28"/>
        </w:rPr>
      </w:pPr>
      <w:r>
        <w:rPr>
          <w:rFonts w:ascii="宋体" w:hAnsi="宋体" w:cs="宋体" w:hint="eastAsia"/>
          <w:kern w:val="0"/>
          <w:sz w:val="28"/>
          <w:szCs w:val="28"/>
        </w:rPr>
        <w:t>户名：</w:t>
      </w:r>
      <w:r>
        <w:rPr>
          <w:rFonts w:ascii="宋体" w:hAnsi="宋体" w:hint="eastAsia"/>
          <w:sz w:val="28"/>
          <w:szCs w:val="28"/>
        </w:rPr>
        <w:t>威海诺达药业集团有限公司</w:t>
      </w:r>
      <w:r>
        <w:rPr>
          <w:rFonts w:ascii="宋体" w:hAnsi="宋体" w:cs="宋体" w:hint="eastAsia"/>
          <w:kern w:val="0"/>
          <w:sz w:val="28"/>
          <w:szCs w:val="28"/>
        </w:rPr>
        <w:t>管理人；</w:t>
      </w:r>
    </w:p>
    <w:p w:rsidR="00F038BF" w:rsidRDefault="00254672">
      <w:pPr>
        <w:widowControl/>
        <w:spacing w:line="500" w:lineRule="exact"/>
        <w:ind w:firstLineChars="200" w:firstLine="560"/>
        <w:rPr>
          <w:rFonts w:ascii="宋体" w:hAnsi="宋体" w:cs="宋体"/>
          <w:kern w:val="0"/>
          <w:sz w:val="28"/>
          <w:szCs w:val="28"/>
        </w:rPr>
      </w:pPr>
      <w:r>
        <w:rPr>
          <w:rFonts w:ascii="宋体" w:hAnsi="宋体" w:cs="宋体" w:hint="eastAsia"/>
          <w:kern w:val="0"/>
          <w:sz w:val="28"/>
          <w:szCs w:val="28"/>
        </w:rPr>
        <w:t>账号：</w:t>
      </w:r>
      <w:r>
        <w:rPr>
          <w:rFonts w:ascii="宋体" w:hAnsi="宋体" w:cs="宋体" w:hint="eastAsia"/>
          <w:kern w:val="0"/>
          <w:sz w:val="28"/>
          <w:szCs w:val="28"/>
        </w:rPr>
        <w:t>817830201421003965</w:t>
      </w:r>
      <w:r>
        <w:rPr>
          <w:rFonts w:ascii="宋体" w:hAnsi="宋体" w:cs="宋体" w:hint="eastAsia"/>
          <w:kern w:val="0"/>
          <w:sz w:val="28"/>
          <w:szCs w:val="28"/>
        </w:rPr>
        <w:t>；</w:t>
      </w:r>
    </w:p>
    <w:p w:rsidR="00F038BF" w:rsidRDefault="00254672">
      <w:pPr>
        <w:widowControl/>
        <w:spacing w:line="500" w:lineRule="exact"/>
        <w:ind w:firstLineChars="200" w:firstLine="560"/>
        <w:rPr>
          <w:rFonts w:ascii="宋体" w:hAnsi="宋体" w:cs="宋体"/>
          <w:kern w:val="0"/>
          <w:sz w:val="28"/>
          <w:szCs w:val="28"/>
        </w:rPr>
      </w:pPr>
      <w:r>
        <w:rPr>
          <w:rFonts w:ascii="宋体" w:hAnsi="宋体" w:cs="宋体" w:hint="eastAsia"/>
          <w:kern w:val="0"/>
          <w:sz w:val="28"/>
          <w:szCs w:val="28"/>
        </w:rPr>
        <w:t>开户银行：</w:t>
      </w:r>
      <w:r>
        <w:rPr>
          <w:rFonts w:ascii="宋体" w:hAnsi="宋体" w:cs="宋体" w:hint="eastAsia"/>
          <w:kern w:val="0"/>
          <w:sz w:val="28"/>
          <w:szCs w:val="28"/>
        </w:rPr>
        <w:t>威海市商业银行光明支行。</w:t>
      </w:r>
    </w:p>
    <w:p w:rsidR="00F038BF" w:rsidRDefault="00254672">
      <w:pPr>
        <w:widowControl/>
        <w:shd w:val="clear" w:color="auto" w:fill="FFFFFF"/>
        <w:spacing w:line="500" w:lineRule="exact"/>
        <w:ind w:firstLineChars="200" w:firstLine="560"/>
        <w:rPr>
          <w:rFonts w:ascii="宋体" w:hAnsi="宋体" w:cs="宋体"/>
          <w:kern w:val="0"/>
          <w:sz w:val="28"/>
          <w:szCs w:val="28"/>
        </w:rPr>
      </w:pPr>
      <w:r>
        <w:rPr>
          <w:rFonts w:ascii="宋体" w:hAnsi="宋体" w:cs="宋体" w:hint="eastAsia"/>
          <w:kern w:val="0"/>
          <w:sz w:val="28"/>
          <w:szCs w:val="28"/>
        </w:rPr>
        <w:t>3</w:t>
      </w:r>
      <w:r>
        <w:rPr>
          <w:rFonts w:ascii="宋体" w:hAnsi="宋体" w:cs="宋体" w:hint="eastAsia"/>
          <w:kern w:val="0"/>
          <w:sz w:val="28"/>
          <w:szCs w:val="28"/>
        </w:rPr>
        <w:t>、重整投资人按照管理人要求的时间、格式等提交《重整计划草案》，草案必须包括经营方案、偿债方案、资金来源、重整担保等实质内容。未按要求提交的，视为放弃参与重整，管理人有权取消其参与重整投资人资格另行招募且不退还其参与重整保证金。</w:t>
      </w:r>
    </w:p>
    <w:p w:rsidR="00F038BF" w:rsidRDefault="00254672">
      <w:pPr>
        <w:widowControl/>
        <w:shd w:val="clear" w:color="auto" w:fill="FFFFFF"/>
        <w:spacing w:line="500" w:lineRule="exact"/>
        <w:ind w:firstLineChars="200" w:firstLine="560"/>
        <w:rPr>
          <w:rFonts w:ascii="宋体" w:hAnsi="宋体" w:cs="宋体"/>
          <w:kern w:val="0"/>
          <w:sz w:val="28"/>
          <w:szCs w:val="28"/>
        </w:rPr>
      </w:pPr>
      <w:r>
        <w:rPr>
          <w:rFonts w:ascii="宋体" w:hAnsi="宋体" w:cs="宋体" w:hint="eastAsia"/>
          <w:kern w:val="0"/>
          <w:sz w:val="28"/>
          <w:szCs w:val="28"/>
        </w:rPr>
        <w:t>4</w:t>
      </w:r>
      <w:r>
        <w:rPr>
          <w:rFonts w:ascii="宋体" w:hAnsi="宋体" w:cs="宋体" w:hint="eastAsia"/>
          <w:kern w:val="0"/>
          <w:sz w:val="28"/>
          <w:szCs w:val="28"/>
        </w:rPr>
        <w:t>、《重整计划草案》制定后提交第一次债权人会议表决前，管理人与重整投资人签署相关法律文书。管理人提议召开债权人会议，讨论表决《重整计划草案》。通过并获得法院裁定批准后，已缴纳的重整保证金可以无息转为重整投入资金，重整投资人也可以要求无息</w:t>
      </w:r>
      <w:r>
        <w:rPr>
          <w:rFonts w:ascii="宋体" w:hAnsi="宋体" w:cs="宋体" w:hint="eastAsia"/>
          <w:kern w:val="0"/>
          <w:sz w:val="28"/>
          <w:szCs w:val="28"/>
        </w:rPr>
        <w:lastRenderedPageBreak/>
        <w:t>退还；</w:t>
      </w:r>
      <w:r>
        <w:rPr>
          <w:rFonts w:ascii="宋体" w:hAnsi="宋体" w:cs="宋体" w:hint="eastAsia"/>
          <w:kern w:val="0"/>
          <w:sz w:val="28"/>
          <w:szCs w:val="28"/>
        </w:rPr>
        <w:t xml:space="preserve"> </w:t>
      </w:r>
      <w:r>
        <w:rPr>
          <w:rFonts w:ascii="宋体" w:hAnsi="宋体" w:cs="宋体" w:hint="eastAsia"/>
          <w:kern w:val="0"/>
          <w:sz w:val="28"/>
          <w:szCs w:val="28"/>
        </w:rPr>
        <w:t>未获得批准的，重整投资人退出重整，可以要求无息、全额退还已缴纳的重整保证金。</w:t>
      </w:r>
    </w:p>
    <w:p w:rsidR="00F038BF" w:rsidRDefault="00254672">
      <w:pPr>
        <w:pStyle w:val="a5"/>
        <w:widowControl/>
        <w:shd w:val="clear" w:color="auto" w:fill="FFFFFF"/>
        <w:spacing w:before="0" w:beforeAutospacing="0" w:after="0" w:afterAutospacing="0" w:line="500" w:lineRule="exact"/>
        <w:ind w:firstLineChars="200" w:firstLine="562"/>
        <w:jc w:val="both"/>
        <w:rPr>
          <w:rStyle w:val="a6"/>
        </w:rPr>
      </w:pPr>
      <w:r>
        <w:rPr>
          <w:rStyle w:val="a6"/>
          <w:rFonts w:ascii="宋体" w:hAnsi="宋体" w:cs="宋体" w:hint="eastAsia"/>
          <w:sz w:val="28"/>
          <w:szCs w:val="28"/>
        </w:rPr>
        <w:t>五、</w:t>
      </w:r>
      <w:r>
        <w:rPr>
          <w:rFonts w:ascii="宋体" w:hAnsi="宋体" w:cs="宋体" w:hint="eastAsia"/>
          <w:b/>
          <w:sz w:val="28"/>
          <w:szCs w:val="28"/>
        </w:rPr>
        <w:t>《参与重整意向书》编制要求</w:t>
      </w:r>
    </w:p>
    <w:p w:rsidR="00F038BF" w:rsidRDefault="00254672">
      <w:pPr>
        <w:widowControl/>
        <w:spacing w:line="500" w:lineRule="exact"/>
        <w:ind w:firstLineChars="200" w:firstLine="560"/>
        <w:rPr>
          <w:rFonts w:cs="宋体"/>
          <w:kern w:val="0"/>
          <w:sz w:val="28"/>
          <w:szCs w:val="28"/>
        </w:rPr>
      </w:pPr>
      <w:r>
        <w:rPr>
          <w:rFonts w:ascii="宋体" w:hAnsi="宋体" w:cs="宋体" w:hint="eastAsia"/>
          <w:kern w:val="0"/>
          <w:sz w:val="28"/>
          <w:szCs w:val="28"/>
        </w:rPr>
        <w:t>参与重整投资人需向管理人提交《参与重整意向书》，包括但不限于以下内容：</w:t>
      </w:r>
    </w:p>
    <w:p w:rsidR="00F038BF" w:rsidRDefault="00254672">
      <w:pPr>
        <w:widowControl/>
        <w:spacing w:line="500" w:lineRule="exact"/>
        <w:ind w:firstLineChars="200" w:firstLine="560"/>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、重整投资人简介，包括自然人或者企业基本情况、经营情况、企业股东情况等；</w:t>
      </w:r>
    </w:p>
    <w:p w:rsidR="00F038BF" w:rsidRDefault="00254672">
      <w:pPr>
        <w:widowControl/>
        <w:shd w:val="clear" w:color="auto" w:fill="FFFFFF"/>
        <w:spacing w:line="500" w:lineRule="exact"/>
        <w:ind w:firstLineChars="200" w:firstLine="560"/>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、重整投</w:t>
      </w:r>
      <w:r>
        <w:rPr>
          <w:rFonts w:ascii="宋体" w:hAnsi="宋体" w:cs="宋体" w:hint="eastAsia"/>
          <w:kern w:val="0"/>
          <w:sz w:val="28"/>
          <w:szCs w:val="28"/>
        </w:rPr>
        <w:t>资人资信介绍，包括财务状况（企业</w:t>
      </w:r>
      <w:r>
        <w:rPr>
          <w:rFonts w:ascii="宋体" w:hAnsi="宋体" w:cs="宋体" w:hint="eastAsia"/>
          <w:kern w:val="0"/>
          <w:sz w:val="28"/>
          <w:szCs w:val="28"/>
        </w:rPr>
        <w:t>2016-2018</w:t>
      </w:r>
      <w:r>
        <w:rPr>
          <w:rFonts w:ascii="宋体" w:hAnsi="宋体" w:cs="宋体" w:hint="eastAsia"/>
          <w:kern w:val="0"/>
          <w:sz w:val="28"/>
          <w:szCs w:val="28"/>
        </w:rPr>
        <w:t>年度及</w:t>
      </w:r>
      <w:r>
        <w:rPr>
          <w:rFonts w:ascii="宋体" w:hAnsi="宋体" w:cs="宋体" w:hint="eastAsia"/>
          <w:kern w:val="0"/>
          <w:sz w:val="28"/>
          <w:szCs w:val="28"/>
        </w:rPr>
        <w:t>2019</w:t>
      </w:r>
      <w:r>
        <w:rPr>
          <w:rFonts w:ascii="宋体" w:hAnsi="宋体" w:cs="宋体" w:hint="eastAsia"/>
          <w:kern w:val="0"/>
          <w:sz w:val="28"/>
          <w:szCs w:val="28"/>
        </w:rPr>
        <w:t>年第一季度财务报表）和资金实力，重整投资资金的来源及计划，</w:t>
      </w:r>
      <w:bookmarkStart w:id="2" w:name="_Hlk8394371"/>
      <w:r>
        <w:rPr>
          <w:rFonts w:ascii="宋体" w:hAnsi="宋体" w:cs="宋体" w:hint="eastAsia"/>
          <w:color w:val="000000"/>
          <w:kern w:val="0"/>
          <w:sz w:val="28"/>
          <w:szCs w:val="28"/>
        </w:rPr>
        <w:t>与</w:t>
      </w:r>
      <w:r>
        <w:rPr>
          <w:rFonts w:ascii="宋体" w:hAnsi="宋体" w:hint="eastAsia"/>
          <w:sz w:val="28"/>
          <w:szCs w:val="28"/>
        </w:rPr>
        <w:t>诺达药业</w:t>
      </w:r>
      <w:r>
        <w:rPr>
          <w:rFonts w:ascii="宋体" w:hAnsi="宋体" w:cs="宋体" w:hint="eastAsia"/>
          <w:kern w:val="0"/>
          <w:sz w:val="28"/>
          <w:szCs w:val="28"/>
        </w:rPr>
        <w:t>营业</w:t>
      </w:r>
      <w:r>
        <w:rPr>
          <w:rFonts w:ascii="宋体" w:hAnsi="宋体" w:cs="宋体" w:hint="eastAsia"/>
          <w:color w:val="000000"/>
          <w:kern w:val="0"/>
          <w:sz w:val="28"/>
          <w:szCs w:val="28"/>
        </w:rPr>
        <w:t>相适应的</w:t>
      </w:r>
      <w:r>
        <w:rPr>
          <w:rFonts w:ascii="宋体" w:hAnsi="宋体" w:cs="宋体" w:hint="eastAsia"/>
          <w:kern w:val="0"/>
          <w:sz w:val="28"/>
          <w:szCs w:val="28"/>
        </w:rPr>
        <w:t>经营管理经验和优势</w:t>
      </w:r>
      <w:bookmarkStart w:id="3" w:name="_Hlk8394784"/>
      <w:r>
        <w:rPr>
          <w:rFonts w:ascii="宋体" w:hAnsi="宋体" w:cs="宋体" w:hint="eastAsia"/>
          <w:kern w:val="0"/>
          <w:sz w:val="28"/>
          <w:szCs w:val="28"/>
        </w:rPr>
        <w:t>（如有）</w:t>
      </w:r>
      <w:bookmarkEnd w:id="3"/>
      <w:r>
        <w:rPr>
          <w:rFonts w:ascii="宋体" w:hAnsi="宋体" w:cs="宋体" w:hint="eastAsia"/>
          <w:kern w:val="0"/>
          <w:sz w:val="28"/>
          <w:szCs w:val="28"/>
        </w:rPr>
        <w:t>，</w:t>
      </w:r>
      <w:bookmarkEnd w:id="2"/>
      <w:r>
        <w:rPr>
          <w:rFonts w:ascii="宋体" w:hAnsi="宋体" w:cs="宋体" w:hint="eastAsia"/>
          <w:color w:val="000000"/>
          <w:kern w:val="0"/>
          <w:sz w:val="28"/>
          <w:szCs w:val="28"/>
        </w:rPr>
        <w:t>参与</w:t>
      </w:r>
      <w:r>
        <w:rPr>
          <w:rFonts w:ascii="宋体" w:hAnsi="宋体" w:cs="宋体" w:hint="eastAsia"/>
          <w:kern w:val="0"/>
          <w:sz w:val="28"/>
          <w:szCs w:val="28"/>
        </w:rPr>
        <w:t>重整投资的成功经验（如有）</w:t>
      </w:r>
      <w:r>
        <w:rPr>
          <w:rFonts w:ascii="宋体" w:hAnsi="宋体" w:cs="宋体" w:hint="eastAsia"/>
          <w:color w:val="000000"/>
          <w:kern w:val="0"/>
          <w:sz w:val="28"/>
          <w:szCs w:val="28"/>
        </w:rPr>
        <w:t>；</w:t>
      </w:r>
      <w:r>
        <w:rPr>
          <w:rFonts w:ascii="宋体" w:hAnsi="宋体" w:cs="宋体" w:hint="eastAsia"/>
          <w:color w:val="000000"/>
          <w:kern w:val="0"/>
          <w:sz w:val="28"/>
          <w:szCs w:val="28"/>
        </w:rPr>
        <w:t xml:space="preserve"> </w:t>
      </w:r>
    </w:p>
    <w:p w:rsidR="00F038BF" w:rsidRDefault="00254672">
      <w:pPr>
        <w:widowControl/>
        <w:spacing w:line="500" w:lineRule="exact"/>
        <w:ind w:firstLineChars="200" w:firstLine="560"/>
        <w:rPr>
          <w:rFonts w:ascii="宋体" w:hAnsi="宋体" w:cs="宋体"/>
          <w:kern w:val="0"/>
          <w:sz w:val="28"/>
          <w:szCs w:val="28"/>
        </w:rPr>
      </w:pPr>
      <w:r>
        <w:rPr>
          <w:rFonts w:ascii="宋体" w:hAnsi="宋体" w:cs="宋体" w:hint="eastAsia"/>
          <w:kern w:val="0"/>
          <w:sz w:val="28"/>
          <w:szCs w:val="28"/>
        </w:rPr>
        <w:t>3</w:t>
      </w:r>
      <w:r>
        <w:rPr>
          <w:rFonts w:ascii="宋体" w:hAnsi="宋体" w:cs="宋体" w:hint="eastAsia"/>
          <w:kern w:val="0"/>
          <w:sz w:val="28"/>
          <w:szCs w:val="28"/>
        </w:rPr>
        <w:t>、附件，包括重整投资人身份证件（自然人）或者企业营业执照副本、法定代表人身份证明书及身份证件，财务（如</w:t>
      </w:r>
      <w:r>
        <w:rPr>
          <w:rFonts w:ascii="宋体" w:hAnsi="宋体" w:cs="宋体" w:hint="eastAsia"/>
          <w:kern w:val="0"/>
          <w:sz w:val="28"/>
          <w:szCs w:val="28"/>
        </w:rPr>
        <w:t>2016</w:t>
      </w:r>
      <w:r>
        <w:rPr>
          <w:rFonts w:ascii="宋体" w:hAnsi="宋体" w:cs="宋体" w:hint="eastAsia"/>
          <w:kern w:val="0"/>
          <w:sz w:val="28"/>
          <w:szCs w:val="28"/>
        </w:rPr>
        <w:t>年至</w:t>
      </w:r>
      <w:r>
        <w:rPr>
          <w:rFonts w:ascii="宋体" w:hAnsi="宋体" w:cs="宋体" w:hint="eastAsia"/>
          <w:kern w:val="0"/>
          <w:sz w:val="28"/>
          <w:szCs w:val="28"/>
        </w:rPr>
        <w:t>2018</w:t>
      </w:r>
      <w:r>
        <w:rPr>
          <w:rFonts w:ascii="宋体" w:hAnsi="宋体" w:cs="宋体" w:hint="eastAsia"/>
          <w:kern w:val="0"/>
          <w:sz w:val="28"/>
          <w:szCs w:val="28"/>
        </w:rPr>
        <w:t>年企业财务报表）及资金状况的证明材料、其他证明资料、授权资料（若有，包括授权范围明确的授权委托书、代理人身份证件及联系方式等）。</w:t>
      </w:r>
    </w:p>
    <w:p w:rsidR="00F038BF" w:rsidRDefault="00254672">
      <w:pPr>
        <w:pStyle w:val="a5"/>
        <w:widowControl/>
        <w:shd w:val="clear" w:color="auto" w:fill="FFFFFF"/>
        <w:spacing w:before="0" w:beforeAutospacing="0" w:after="0" w:afterAutospacing="0" w:line="500" w:lineRule="exact"/>
        <w:ind w:firstLineChars="200" w:firstLine="562"/>
        <w:jc w:val="both"/>
        <w:rPr>
          <w:rFonts w:ascii="宋体" w:hAnsi="宋体" w:cs="宋体"/>
          <w:b/>
          <w:sz w:val="28"/>
          <w:szCs w:val="28"/>
        </w:rPr>
      </w:pPr>
      <w:r>
        <w:rPr>
          <w:rFonts w:ascii="宋体" w:hAnsi="宋体" w:hint="eastAsia"/>
          <w:b/>
          <w:sz w:val="28"/>
          <w:szCs w:val="28"/>
        </w:rPr>
        <w:t>六、</w:t>
      </w:r>
      <w:r>
        <w:rPr>
          <w:rFonts w:ascii="宋体" w:hAnsi="宋体" w:cs="宋体" w:hint="eastAsia"/>
          <w:b/>
          <w:sz w:val="28"/>
          <w:szCs w:val="28"/>
        </w:rPr>
        <w:t>《参与重整意向书》提交注意事项</w:t>
      </w:r>
    </w:p>
    <w:p w:rsidR="00F038BF" w:rsidRDefault="00254672">
      <w:pPr>
        <w:widowControl/>
        <w:shd w:val="clear" w:color="auto" w:fill="FFFFFF"/>
        <w:spacing w:line="500" w:lineRule="exact"/>
        <w:ind w:firstLineChars="200" w:firstLine="560"/>
        <w:rPr>
          <w:rFonts w:ascii="Calibri" w:hAnsi="Calibri" w:cs="宋体"/>
          <w:kern w:val="0"/>
          <w:szCs w:val="21"/>
        </w:rPr>
      </w:pPr>
      <w:r>
        <w:rPr>
          <w:rFonts w:ascii="宋体" w:hAnsi="宋体" w:cs="宋体" w:hint="eastAsia"/>
          <w:kern w:val="0"/>
          <w:sz w:val="28"/>
          <w:szCs w:val="28"/>
        </w:rPr>
        <w:t>1</w:t>
      </w:r>
      <w:r>
        <w:rPr>
          <w:rFonts w:ascii="宋体" w:hAnsi="宋体" w:cs="宋体" w:hint="eastAsia"/>
          <w:kern w:val="0"/>
          <w:sz w:val="28"/>
          <w:szCs w:val="28"/>
        </w:rPr>
        <w:t>、提交时间：自本公告发布之日起至</w:t>
      </w:r>
      <w:r>
        <w:rPr>
          <w:rFonts w:ascii="宋体" w:hAnsi="宋体" w:cs="宋体" w:hint="eastAsia"/>
          <w:kern w:val="0"/>
          <w:sz w:val="28"/>
          <w:szCs w:val="28"/>
        </w:rPr>
        <w:t>2019</w:t>
      </w:r>
      <w:r>
        <w:rPr>
          <w:rFonts w:ascii="宋体" w:hAnsi="宋体" w:cs="宋体" w:hint="eastAsia"/>
          <w:kern w:val="0"/>
          <w:sz w:val="28"/>
          <w:szCs w:val="28"/>
        </w:rPr>
        <w:t>年</w:t>
      </w:r>
      <w:r>
        <w:rPr>
          <w:rFonts w:ascii="宋体" w:hAnsi="宋体" w:cs="宋体" w:hint="eastAsia"/>
          <w:kern w:val="0"/>
          <w:sz w:val="28"/>
          <w:szCs w:val="28"/>
        </w:rPr>
        <w:t>6</w:t>
      </w:r>
      <w:r>
        <w:rPr>
          <w:rFonts w:ascii="宋体" w:hAnsi="宋体" w:cs="宋体" w:hint="eastAsia"/>
          <w:kern w:val="0"/>
          <w:sz w:val="28"/>
          <w:szCs w:val="28"/>
        </w:rPr>
        <w:t>月</w:t>
      </w:r>
      <w:r>
        <w:rPr>
          <w:rFonts w:ascii="宋体" w:hAnsi="宋体" w:cs="宋体" w:hint="eastAsia"/>
          <w:kern w:val="0"/>
          <w:sz w:val="28"/>
          <w:szCs w:val="28"/>
        </w:rPr>
        <w:t>28</w:t>
      </w:r>
      <w:r>
        <w:rPr>
          <w:rFonts w:ascii="宋体" w:hAnsi="宋体" w:cs="宋体" w:hint="eastAsia"/>
          <w:kern w:val="0"/>
          <w:sz w:val="28"/>
          <w:szCs w:val="28"/>
        </w:rPr>
        <w:t>日</w:t>
      </w:r>
      <w:r>
        <w:rPr>
          <w:rFonts w:ascii="宋体" w:hAnsi="宋体" w:cs="宋体" w:hint="eastAsia"/>
          <w:kern w:val="0"/>
          <w:sz w:val="28"/>
          <w:szCs w:val="28"/>
        </w:rPr>
        <w:t>17</w:t>
      </w:r>
      <w:r>
        <w:rPr>
          <w:rFonts w:ascii="宋体" w:hAnsi="宋体" w:cs="宋体" w:hint="eastAsia"/>
          <w:kern w:val="0"/>
          <w:sz w:val="28"/>
          <w:szCs w:val="28"/>
        </w:rPr>
        <w:t>：</w:t>
      </w:r>
      <w:r>
        <w:rPr>
          <w:rFonts w:ascii="宋体" w:hAnsi="宋体" w:cs="宋体" w:hint="eastAsia"/>
          <w:kern w:val="0"/>
          <w:sz w:val="28"/>
          <w:szCs w:val="28"/>
        </w:rPr>
        <w:t>00</w:t>
      </w:r>
      <w:r>
        <w:rPr>
          <w:rFonts w:ascii="宋体" w:hAnsi="宋体" w:cs="宋体" w:hint="eastAsia"/>
          <w:kern w:val="0"/>
          <w:sz w:val="28"/>
          <w:szCs w:val="28"/>
        </w:rPr>
        <w:t>止；</w:t>
      </w:r>
    </w:p>
    <w:p w:rsidR="00F038BF" w:rsidRDefault="00254672">
      <w:pPr>
        <w:widowControl/>
        <w:shd w:val="clear" w:color="auto" w:fill="FFFFFF"/>
        <w:spacing w:line="500" w:lineRule="exact"/>
        <w:ind w:firstLineChars="200" w:firstLine="560"/>
        <w:rPr>
          <w:rFonts w:ascii="Calibri" w:hAnsi="Calibri" w:cs="宋体"/>
          <w:kern w:val="0"/>
          <w:sz w:val="27"/>
          <w:szCs w:val="27"/>
        </w:rPr>
      </w:pPr>
      <w:r>
        <w:rPr>
          <w:rFonts w:ascii="宋体" w:hAnsi="宋体" w:cs="宋体" w:hint="eastAsia"/>
          <w:kern w:val="0"/>
          <w:sz w:val="28"/>
          <w:szCs w:val="28"/>
        </w:rPr>
        <w:t>2</w:t>
      </w:r>
      <w:r>
        <w:rPr>
          <w:rFonts w:ascii="宋体" w:hAnsi="宋体" w:cs="宋体" w:hint="eastAsia"/>
          <w:kern w:val="0"/>
          <w:sz w:val="28"/>
          <w:szCs w:val="28"/>
        </w:rPr>
        <w:t>、提交地点：山东东方未来律师事务所（</w:t>
      </w:r>
      <w:r>
        <w:rPr>
          <w:rFonts w:ascii="宋体" w:hAnsi="宋体" w:cs="宋体" w:hint="eastAsia"/>
          <w:kern w:val="0"/>
          <w:sz w:val="28"/>
          <w:szCs w:val="28"/>
        </w:rPr>
        <w:t xml:space="preserve"> </w:t>
      </w:r>
      <w:r>
        <w:rPr>
          <w:rFonts w:ascii="宋体" w:hAnsi="宋体" w:cs="宋体" w:hint="eastAsia"/>
          <w:kern w:val="0"/>
          <w:sz w:val="28"/>
          <w:szCs w:val="28"/>
        </w:rPr>
        <w:t>地址：</w:t>
      </w:r>
      <w:r>
        <w:rPr>
          <w:rFonts w:ascii="宋体" w:hAnsi="宋体" w:cs="宋体" w:hint="eastAsia"/>
          <w:kern w:val="0"/>
          <w:sz w:val="28"/>
          <w:szCs w:val="28"/>
        </w:rPr>
        <w:t>山东省威海市青岛中路</w:t>
      </w:r>
      <w:r>
        <w:rPr>
          <w:rFonts w:ascii="宋体" w:hAnsi="宋体" w:cs="宋体" w:hint="eastAsia"/>
          <w:kern w:val="0"/>
          <w:sz w:val="28"/>
          <w:szCs w:val="28"/>
        </w:rPr>
        <w:t>-77</w:t>
      </w:r>
      <w:r>
        <w:rPr>
          <w:rFonts w:ascii="宋体" w:hAnsi="宋体" w:cs="宋体" w:hint="eastAsia"/>
          <w:kern w:val="0"/>
          <w:sz w:val="28"/>
          <w:szCs w:val="28"/>
        </w:rPr>
        <w:t>号长峰商业广场</w:t>
      </w:r>
      <w:r>
        <w:rPr>
          <w:rFonts w:ascii="宋体" w:hAnsi="宋体" w:cs="宋体" w:hint="eastAsia"/>
          <w:kern w:val="0"/>
          <w:sz w:val="28"/>
          <w:szCs w:val="28"/>
        </w:rPr>
        <w:t>A</w:t>
      </w:r>
      <w:r>
        <w:rPr>
          <w:rFonts w:ascii="宋体" w:hAnsi="宋体" w:cs="宋体" w:hint="eastAsia"/>
          <w:kern w:val="0"/>
          <w:sz w:val="28"/>
          <w:szCs w:val="28"/>
        </w:rPr>
        <w:t>座</w:t>
      </w:r>
      <w:r>
        <w:rPr>
          <w:rFonts w:ascii="宋体" w:hAnsi="宋体" w:cs="宋体" w:hint="eastAsia"/>
          <w:kern w:val="0"/>
          <w:sz w:val="28"/>
          <w:szCs w:val="28"/>
        </w:rPr>
        <w:t>4</w:t>
      </w:r>
      <w:r>
        <w:rPr>
          <w:rFonts w:ascii="宋体" w:hAnsi="宋体" w:cs="宋体" w:hint="eastAsia"/>
          <w:kern w:val="0"/>
          <w:sz w:val="28"/>
          <w:szCs w:val="28"/>
        </w:rPr>
        <w:t>楼</w:t>
      </w:r>
      <w:r>
        <w:rPr>
          <w:rFonts w:ascii="宋体" w:hAnsi="宋体" w:cs="宋体" w:hint="eastAsia"/>
          <w:kern w:val="0"/>
          <w:sz w:val="28"/>
          <w:szCs w:val="28"/>
        </w:rPr>
        <w:t>）；</w:t>
      </w:r>
    </w:p>
    <w:p w:rsidR="00F038BF" w:rsidRDefault="00254672">
      <w:pPr>
        <w:widowControl/>
        <w:shd w:val="clear" w:color="auto" w:fill="FFFFFF"/>
        <w:spacing w:line="500" w:lineRule="exact"/>
        <w:ind w:firstLineChars="200" w:firstLine="560"/>
        <w:rPr>
          <w:rFonts w:ascii="Calibri" w:hAnsi="Calibri" w:cs="宋体"/>
          <w:kern w:val="0"/>
          <w:sz w:val="28"/>
          <w:szCs w:val="28"/>
        </w:rPr>
      </w:pPr>
      <w:r>
        <w:rPr>
          <w:rFonts w:ascii="宋体" w:hAnsi="宋体" w:cs="宋体" w:hint="eastAsia"/>
          <w:kern w:val="0"/>
          <w:sz w:val="28"/>
          <w:szCs w:val="28"/>
        </w:rPr>
        <w:t>3</w:t>
      </w:r>
      <w:r>
        <w:rPr>
          <w:rFonts w:ascii="宋体" w:hAnsi="宋体" w:cs="宋体" w:hint="eastAsia"/>
          <w:kern w:val="0"/>
          <w:sz w:val="28"/>
          <w:szCs w:val="28"/>
        </w:rPr>
        <w:t>、提交联系人：孔律师，电话：</w:t>
      </w:r>
      <w:r>
        <w:rPr>
          <w:rFonts w:ascii="宋体" w:hAnsi="宋体" w:cs="宋体" w:hint="eastAsia"/>
          <w:kern w:val="0"/>
          <w:sz w:val="28"/>
          <w:szCs w:val="28"/>
        </w:rPr>
        <w:t>13863116697</w:t>
      </w:r>
      <w:r>
        <w:rPr>
          <w:rFonts w:ascii="Calibri" w:hAnsi="Calibri" w:cs="宋体" w:hint="eastAsia"/>
          <w:kern w:val="0"/>
          <w:sz w:val="28"/>
          <w:szCs w:val="28"/>
        </w:rPr>
        <w:t>。</w:t>
      </w:r>
    </w:p>
    <w:p w:rsidR="00F038BF" w:rsidRDefault="00254672">
      <w:pPr>
        <w:widowControl/>
        <w:spacing w:line="500" w:lineRule="exact"/>
        <w:ind w:firstLineChars="200" w:firstLine="562"/>
        <w:rPr>
          <w:rFonts w:ascii="宋体" w:hAnsi="宋体" w:cs="宋体"/>
          <w:b/>
          <w:kern w:val="0"/>
          <w:sz w:val="28"/>
          <w:szCs w:val="28"/>
        </w:rPr>
      </w:pPr>
      <w:r>
        <w:rPr>
          <w:rFonts w:ascii="宋体" w:hAnsi="宋体" w:cs="宋体" w:hint="eastAsia"/>
          <w:b/>
          <w:kern w:val="0"/>
          <w:sz w:val="28"/>
          <w:szCs w:val="28"/>
        </w:rPr>
        <w:t>七、保密要求</w:t>
      </w:r>
      <w:bookmarkStart w:id="4" w:name="_GoBack"/>
      <w:bookmarkEnd w:id="4"/>
    </w:p>
    <w:p w:rsidR="00F038BF" w:rsidRDefault="00254672">
      <w:pPr>
        <w:widowControl/>
        <w:shd w:val="clear" w:color="auto" w:fill="FFFFFF"/>
        <w:spacing w:line="500" w:lineRule="exact"/>
        <w:ind w:firstLineChars="200" w:firstLine="560"/>
        <w:rPr>
          <w:rFonts w:ascii="宋体" w:hAnsi="宋体" w:cs="宋体"/>
          <w:kern w:val="0"/>
          <w:sz w:val="28"/>
          <w:szCs w:val="28"/>
        </w:rPr>
      </w:pPr>
      <w:r>
        <w:rPr>
          <w:rFonts w:ascii="宋体" w:hAnsi="宋体" w:cs="宋体" w:hint="eastAsia"/>
          <w:kern w:val="0"/>
          <w:sz w:val="28"/>
          <w:szCs w:val="28"/>
        </w:rPr>
        <w:t>管理人在收到《参与重整意向书》及参与重整保证金后，与重整投资人签署《保密承诺函》，协助重整投资人开展尽职调查（包括提供数据、安排实地考察等）。重整投资人对管理人提供的信息、数据、资料等，除进行内部投资分析和制定《重整投资方案》外，不得另作</w:t>
      </w:r>
      <w:r>
        <w:rPr>
          <w:rFonts w:ascii="宋体" w:hAnsi="宋体" w:cs="宋体" w:hint="eastAsia"/>
          <w:kern w:val="0"/>
          <w:sz w:val="28"/>
          <w:szCs w:val="28"/>
        </w:rPr>
        <w:lastRenderedPageBreak/>
        <w:t>他用，不得泄露给任何第三方，否则管理人有权取消其参与重整投资人资格且不退还参与重整保证金。</w:t>
      </w:r>
    </w:p>
    <w:p w:rsidR="00F038BF" w:rsidRDefault="00254672">
      <w:pPr>
        <w:widowControl/>
        <w:spacing w:line="500" w:lineRule="exact"/>
        <w:ind w:firstLineChars="200" w:firstLine="562"/>
        <w:rPr>
          <w:rFonts w:ascii="宋体" w:hAnsi="宋体" w:cs="宋体"/>
          <w:b/>
          <w:kern w:val="0"/>
          <w:sz w:val="28"/>
          <w:szCs w:val="28"/>
        </w:rPr>
      </w:pPr>
      <w:r>
        <w:rPr>
          <w:rFonts w:ascii="宋体" w:hAnsi="宋体" w:cs="宋体" w:hint="eastAsia"/>
          <w:b/>
          <w:kern w:val="0"/>
          <w:sz w:val="28"/>
          <w:szCs w:val="28"/>
        </w:rPr>
        <w:t>八、特别说明</w:t>
      </w:r>
    </w:p>
    <w:p w:rsidR="00F038BF" w:rsidRDefault="00254672">
      <w:pPr>
        <w:widowControl/>
        <w:shd w:val="clear" w:color="auto" w:fill="FFFFFF"/>
        <w:spacing w:line="500" w:lineRule="exact"/>
        <w:ind w:firstLineChars="200" w:firstLine="560"/>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、本公告所列相关数据为</w:t>
      </w:r>
      <w:r>
        <w:rPr>
          <w:rFonts w:ascii="宋体" w:hAnsi="宋体" w:hint="eastAsia"/>
          <w:sz w:val="28"/>
          <w:szCs w:val="28"/>
        </w:rPr>
        <w:t>诺达药业提供</w:t>
      </w:r>
      <w:r>
        <w:rPr>
          <w:rFonts w:ascii="宋体" w:hAnsi="宋体" w:cs="宋体" w:hint="eastAsia"/>
          <w:kern w:val="0"/>
          <w:sz w:val="28"/>
          <w:szCs w:val="28"/>
        </w:rPr>
        <w:t>，后期会随</w:t>
      </w:r>
      <w:r>
        <w:rPr>
          <w:rFonts w:ascii="宋体" w:hAnsi="宋体" w:hint="eastAsia"/>
          <w:sz w:val="28"/>
          <w:szCs w:val="28"/>
        </w:rPr>
        <w:t>管理人</w:t>
      </w:r>
      <w:r>
        <w:rPr>
          <w:rFonts w:ascii="宋体" w:hAnsi="宋体" w:cs="宋体" w:hint="eastAsia"/>
          <w:kern w:val="0"/>
          <w:sz w:val="28"/>
          <w:szCs w:val="28"/>
        </w:rPr>
        <w:t>调查财产、审查债权或审计、评估数据实际情况的变化适时调整，并非最终数据，仅供重整投资人参考，最终数据以法院确认为准；</w:t>
      </w:r>
    </w:p>
    <w:p w:rsidR="00F038BF" w:rsidRDefault="00254672">
      <w:pPr>
        <w:widowControl/>
        <w:shd w:val="clear" w:color="auto" w:fill="FFFFFF"/>
        <w:spacing w:line="500" w:lineRule="exact"/>
        <w:ind w:firstLineChars="200" w:firstLine="560"/>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、本招募公告未尽事宜，由管理人负责解释。</w:t>
      </w:r>
    </w:p>
    <w:p w:rsidR="00F038BF" w:rsidRDefault="00F038BF">
      <w:pPr>
        <w:widowControl/>
        <w:shd w:val="clear" w:color="auto" w:fill="FFFFFF"/>
        <w:spacing w:line="500" w:lineRule="exact"/>
        <w:ind w:firstLineChars="200" w:firstLine="560"/>
        <w:rPr>
          <w:rFonts w:ascii="宋体" w:hAnsi="宋体" w:cs="宋体"/>
          <w:kern w:val="0"/>
          <w:sz w:val="28"/>
          <w:szCs w:val="28"/>
        </w:rPr>
      </w:pPr>
    </w:p>
    <w:p w:rsidR="00F038BF" w:rsidRDefault="00254672">
      <w:pPr>
        <w:widowControl/>
        <w:shd w:val="clear" w:color="auto" w:fill="FFFFFF"/>
        <w:spacing w:line="480" w:lineRule="exact"/>
        <w:ind w:firstLine="480"/>
        <w:rPr>
          <w:rFonts w:ascii="宋体" w:hAnsi="宋体" w:cs="宋体"/>
          <w:b/>
          <w:kern w:val="0"/>
          <w:sz w:val="28"/>
          <w:szCs w:val="28"/>
        </w:rPr>
      </w:pPr>
      <w:r>
        <w:rPr>
          <w:rFonts w:ascii="宋体" w:hAnsi="宋体" w:cs="宋体" w:hint="eastAsia"/>
          <w:b/>
          <w:kern w:val="0"/>
          <w:sz w:val="28"/>
          <w:szCs w:val="28"/>
        </w:rPr>
        <w:t>欢迎有实力的社会各界人士和企业前来接洽、参与</w:t>
      </w:r>
      <w:r>
        <w:rPr>
          <w:rFonts w:ascii="宋体" w:hAnsi="宋体" w:hint="eastAsia"/>
          <w:b/>
          <w:sz w:val="28"/>
          <w:szCs w:val="28"/>
        </w:rPr>
        <w:t>诺达药业</w:t>
      </w:r>
      <w:r>
        <w:rPr>
          <w:rFonts w:ascii="宋体" w:hAnsi="宋体" w:cs="宋体" w:hint="eastAsia"/>
          <w:b/>
          <w:kern w:val="0"/>
          <w:sz w:val="28"/>
          <w:szCs w:val="28"/>
        </w:rPr>
        <w:t>重整投资。</w:t>
      </w:r>
    </w:p>
    <w:p w:rsidR="00F038BF" w:rsidRDefault="00F038BF">
      <w:pPr>
        <w:widowControl/>
        <w:shd w:val="clear" w:color="auto" w:fill="FFFFFF"/>
        <w:spacing w:line="500" w:lineRule="exact"/>
        <w:ind w:firstLineChars="200" w:firstLine="562"/>
        <w:rPr>
          <w:rFonts w:asciiTheme="minorEastAsia" w:eastAsiaTheme="minorEastAsia" w:hAnsiTheme="minorEastAsia" w:cs="宋体"/>
          <w:b/>
          <w:kern w:val="0"/>
          <w:sz w:val="28"/>
          <w:szCs w:val="28"/>
        </w:rPr>
      </w:pPr>
    </w:p>
    <w:p w:rsidR="00F038BF" w:rsidRDefault="00F038BF">
      <w:pPr>
        <w:widowControl/>
        <w:shd w:val="clear" w:color="auto" w:fill="FFFFFF"/>
        <w:spacing w:line="500" w:lineRule="exact"/>
        <w:ind w:firstLineChars="200" w:firstLine="560"/>
        <w:rPr>
          <w:rFonts w:ascii="宋体" w:hAnsi="宋体" w:cs="宋体"/>
          <w:kern w:val="0"/>
          <w:sz w:val="28"/>
          <w:szCs w:val="28"/>
        </w:rPr>
      </w:pPr>
    </w:p>
    <w:p w:rsidR="00F038BF" w:rsidRDefault="00F038BF">
      <w:pPr>
        <w:widowControl/>
        <w:shd w:val="clear" w:color="auto" w:fill="FFFFFF"/>
        <w:spacing w:line="500" w:lineRule="exact"/>
        <w:ind w:firstLineChars="200" w:firstLine="560"/>
        <w:rPr>
          <w:rFonts w:ascii="宋体" w:hAnsi="宋体" w:cs="宋体"/>
          <w:kern w:val="0"/>
          <w:sz w:val="28"/>
          <w:szCs w:val="28"/>
        </w:rPr>
      </w:pPr>
    </w:p>
    <w:p w:rsidR="00F038BF" w:rsidRDefault="00254672">
      <w:pPr>
        <w:widowControl/>
        <w:shd w:val="clear" w:color="auto" w:fill="FFFFFF"/>
        <w:spacing w:line="500" w:lineRule="exact"/>
        <w:ind w:firstLineChars="200" w:firstLine="560"/>
        <w:jc w:val="right"/>
        <w:rPr>
          <w:rFonts w:ascii="Calibri" w:hAnsi="Calibri" w:cs="宋体"/>
          <w:kern w:val="0"/>
          <w:sz w:val="27"/>
          <w:szCs w:val="27"/>
        </w:rPr>
      </w:pPr>
      <w:r>
        <w:rPr>
          <w:rFonts w:ascii="宋体" w:hAnsi="宋体" w:hint="eastAsia"/>
          <w:sz w:val="28"/>
          <w:szCs w:val="28"/>
        </w:rPr>
        <w:t>威海诺达药业集团有限公司</w:t>
      </w:r>
      <w:r>
        <w:rPr>
          <w:rFonts w:ascii="宋体" w:hAnsi="宋体" w:cs="宋体" w:hint="eastAsia"/>
          <w:kern w:val="0"/>
          <w:sz w:val="28"/>
          <w:szCs w:val="28"/>
        </w:rPr>
        <w:t>管理人</w:t>
      </w:r>
    </w:p>
    <w:p w:rsidR="00F038BF" w:rsidRDefault="00F038BF">
      <w:pPr>
        <w:widowControl/>
        <w:shd w:val="clear" w:color="auto" w:fill="FFFFFF"/>
        <w:spacing w:line="500" w:lineRule="exact"/>
        <w:ind w:right="560" w:firstLineChars="200" w:firstLine="560"/>
        <w:jc w:val="right"/>
        <w:rPr>
          <w:rFonts w:ascii="宋体" w:hAnsi="宋体" w:cs="宋体"/>
          <w:kern w:val="0"/>
          <w:sz w:val="28"/>
          <w:szCs w:val="28"/>
        </w:rPr>
      </w:pPr>
    </w:p>
    <w:p w:rsidR="00F038BF" w:rsidRDefault="00254672">
      <w:pPr>
        <w:widowControl/>
        <w:shd w:val="clear" w:color="auto" w:fill="FFFFFF"/>
        <w:spacing w:line="500" w:lineRule="exact"/>
        <w:ind w:right="560" w:firstLineChars="200" w:firstLine="560"/>
        <w:jc w:val="center"/>
        <w:rPr>
          <w:rFonts w:ascii="宋体" w:hAnsi="宋体" w:cs="宋体"/>
          <w:kern w:val="0"/>
          <w:sz w:val="28"/>
          <w:szCs w:val="28"/>
        </w:rPr>
      </w:pPr>
      <w:r>
        <w:rPr>
          <w:rFonts w:ascii="宋体" w:hAnsi="宋体" w:cs="宋体" w:hint="eastAsia"/>
          <w:kern w:val="0"/>
          <w:sz w:val="28"/>
          <w:szCs w:val="28"/>
        </w:rPr>
        <w:t xml:space="preserve">                            2019</w:t>
      </w:r>
      <w:r>
        <w:rPr>
          <w:rFonts w:ascii="宋体" w:hAnsi="宋体" w:cs="宋体" w:hint="eastAsia"/>
          <w:kern w:val="0"/>
          <w:sz w:val="28"/>
          <w:szCs w:val="28"/>
        </w:rPr>
        <w:t>年</w:t>
      </w:r>
      <w:r>
        <w:rPr>
          <w:rFonts w:ascii="宋体" w:hAnsi="宋体" w:cs="宋体" w:hint="eastAsia"/>
          <w:kern w:val="0"/>
          <w:sz w:val="28"/>
          <w:szCs w:val="28"/>
        </w:rPr>
        <w:t>5</w:t>
      </w:r>
      <w:r>
        <w:rPr>
          <w:rFonts w:ascii="宋体" w:hAnsi="宋体" w:cs="宋体" w:hint="eastAsia"/>
          <w:kern w:val="0"/>
          <w:sz w:val="28"/>
          <w:szCs w:val="28"/>
        </w:rPr>
        <w:t>月</w:t>
      </w:r>
      <w:r>
        <w:rPr>
          <w:rFonts w:ascii="宋体" w:hAnsi="宋体" w:cs="宋体" w:hint="eastAsia"/>
          <w:kern w:val="0"/>
          <w:sz w:val="28"/>
          <w:szCs w:val="28"/>
        </w:rPr>
        <w:t>15</w:t>
      </w:r>
      <w:r>
        <w:rPr>
          <w:rFonts w:ascii="宋体" w:hAnsi="宋体" w:cs="宋体" w:hint="eastAsia"/>
          <w:kern w:val="0"/>
          <w:sz w:val="28"/>
          <w:szCs w:val="28"/>
        </w:rPr>
        <w:t>日</w:t>
      </w:r>
    </w:p>
    <w:p w:rsidR="00F038BF" w:rsidRDefault="00F038BF"/>
    <w:sectPr w:rsidR="00F038BF" w:rsidSect="00F038B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672" w:rsidRDefault="00254672" w:rsidP="00F038BF">
      <w:r>
        <w:separator/>
      </w:r>
    </w:p>
  </w:endnote>
  <w:endnote w:type="continuationSeparator" w:id="0">
    <w:p w:rsidR="00254672" w:rsidRDefault="00254672" w:rsidP="00F038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04985"/>
      <w:docPartObj>
        <w:docPartGallery w:val="AutoText"/>
      </w:docPartObj>
    </w:sdtPr>
    <w:sdtContent>
      <w:p w:rsidR="00F038BF" w:rsidRDefault="00F038BF">
        <w:pPr>
          <w:pStyle w:val="a3"/>
          <w:jc w:val="center"/>
        </w:pPr>
        <w:r w:rsidRPr="00F038BF">
          <w:fldChar w:fldCharType="begin"/>
        </w:r>
        <w:r w:rsidR="00254672">
          <w:instrText xml:space="preserve"> PAGE   \* MERGEFORMAT </w:instrText>
        </w:r>
        <w:r w:rsidRPr="00F038BF">
          <w:fldChar w:fldCharType="separate"/>
        </w:r>
        <w:r w:rsidR="00DC1469" w:rsidRPr="00DC1469">
          <w:rPr>
            <w:noProof/>
            <w:lang w:val="zh-CN"/>
          </w:rPr>
          <w:t>2</w:t>
        </w:r>
        <w:r>
          <w:rPr>
            <w:lang w:val="zh-CN"/>
          </w:rPr>
          <w:fldChar w:fldCharType="end"/>
        </w:r>
      </w:p>
    </w:sdtContent>
  </w:sdt>
  <w:p w:rsidR="00F038BF" w:rsidRDefault="00F038B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672" w:rsidRDefault="00254672" w:rsidP="00F038BF">
      <w:r>
        <w:separator/>
      </w:r>
    </w:p>
  </w:footnote>
  <w:footnote w:type="continuationSeparator" w:id="0">
    <w:p w:rsidR="00254672" w:rsidRDefault="00254672" w:rsidP="00F038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32A6"/>
    <w:rsid w:val="0000008A"/>
    <w:rsid w:val="0000024C"/>
    <w:rsid w:val="00000FF4"/>
    <w:rsid w:val="0000102D"/>
    <w:rsid w:val="000023F7"/>
    <w:rsid w:val="00002ED0"/>
    <w:rsid w:val="000036D8"/>
    <w:rsid w:val="00003FF3"/>
    <w:rsid w:val="00007533"/>
    <w:rsid w:val="0002089C"/>
    <w:rsid w:val="0002279E"/>
    <w:rsid w:val="0002370A"/>
    <w:rsid w:val="00024031"/>
    <w:rsid w:val="0002565F"/>
    <w:rsid w:val="000338D9"/>
    <w:rsid w:val="0003798E"/>
    <w:rsid w:val="000411E6"/>
    <w:rsid w:val="00041919"/>
    <w:rsid w:val="0004485E"/>
    <w:rsid w:val="00045B81"/>
    <w:rsid w:val="0004657D"/>
    <w:rsid w:val="00047FD4"/>
    <w:rsid w:val="00051C04"/>
    <w:rsid w:val="00051C16"/>
    <w:rsid w:val="0005239F"/>
    <w:rsid w:val="00052E6E"/>
    <w:rsid w:val="00053B07"/>
    <w:rsid w:val="00053CA5"/>
    <w:rsid w:val="00055516"/>
    <w:rsid w:val="00057684"/>
    <w:rsid w:val="00061439"/>
    <w:rsid w:val="00062CEC"/>
    <w:rsid w:val="00064CF1"/>
    <w:rsid w:val="00066222"/>
    <w:rsid w:val="00066419"/>
    <w:rsid w:val="00066DAF"/>
    <w:rsid w:val="00070F10"/>
    <w:rsid w:val="00071C82"/>
    <w:rsid w:val="00072C04"/>
    <w:rsid w:val="000753DF"/>
    <w:rsid w:val="0007554E"/>
    <w:rsid w:val="0007786B"/>
    <w:rsid w:val="00077DFE"/>
    <w:rsid w:val="000808DE"/>
    <w:rsid w:val="00081B6E"/>
    <w:rsid w:val="00081F78"/>
    <w:rsid w:val="00082A25"/>
    <w:rsid w:val="00082F08"/>
    <w:rsid w:val="00083E3B"/>
    <w:rsid w:val="000857F9"/>
    <w:rsid w:val="00086269"/>
    <w:rsid w:val="000871BD"/>
    <w:rsid w:val="000879C2"/>
    <w:rsid w:val="00091911"/>
    <w:rsid w:val="000919AF"/>
    <w:rsid w:val="0009607B"/>
    <w:rsid w:val="00096528"/>
    <w:rsid w:val="00096964"/>
    <w:rsid w:val="00097461"/>
    <w:rsid w:val="000A051E"/>
    <w:rsid w:val="000A24E8"/>
    <w:rsid w:val="000A2627"/>
    <w:rsid w:val="000A2DC6"/>
    <w:rsid w:val="000A2E81"/>
    <w:rsid w:val="000A3870"/>
    <w:rsid w:val="000A4C42"/>
    <w:rsid w:val="000A4E69"/>
    <w:rsid w:val="000A7599"/>
    <w:rsid w:val="000B0509"/>
    <w:rsid w:val="000B4E7E"/>
    <w:rsid w:val="000B52DF"/>
    <w:rsid w:val="000B5F34"/>
    <w:rsid w:val="000B62AD"/>
    <w:rsid w:val="000B64B4"/>
    <w:rsid w:val="000B6801"/>
    <w:rsid w:val="000C0CE5"/>
    <w:rsid w:val="000C2994"/>
    <w:rsid w:val="000C2C55"/>
    <w:rsid w:val="000C53CA"/>
    <w:rsid w:val="000C569A"/>
    <w:rsid w:val="000C6680"/>
    <w:rsid w:val="000C7E96"/>
    <w:rsid w:val="000D186E"/>
    <w:rsid w:val="000D246E"/>
    <w:rsid w:val="000D2A28"/>
    <w:rsid w:val="000D2A3B"/>
    <w:rsid w:val="000D30D3"/>
    <w:rsid w:val="000D348D"/>
    <w:rsid w:val="000D3D97"/>
    <w:rsid w:val="000D56AA"/>
    <w:rsid w:val="000D57CD"/>
    <w:rsid w:val="000D58E4"/>
    <w:rsid w:val="000E0DBF"/>
    <w:rsid w:val="000E12A3"/>
    <w:rsid w:val="000E1E17"/>
    <w:rsid w:val="000E3929"/>
    <w:rsid w:val="000E572A"/>
    <w:rsid w:val="000E5AEE"/>
    <w:rsid w:val="000E61F4"/>
    <w:rsid w:val="000E7A24"/>
    <w:rsid w:val="000F0CA4"/>
    <w:rsid w:val="000F2F63"/>
    <w:rsid w:val="000F38A1"/>
    <w:rsid w:val="000F5440"/>
    <w:rsid w:val="000F7B31"/>
    <w:rsid w:val="000F7C8A"/>
    <w:rsid w:val="00101F3E"/>
    <w:rsid w:val="00102556"/>
    <w:rsid w:val="001050D6"/>
    <w:rsid w:val="0010625A"/>
    <w:rsid w:val="00106BCD"/>
    <w:rsid w:val="001070E4"/>
    <w:rsid w:val="00107550"/>
    <w:rsid w:val="001107E4"/>
    <w:rsid w:val="00110A77"/>
    <w:rsid w:val="00110EA8"/>
    <w:rsid w:val="00112A8B"/>
    <w:rsid w:val="00114BEC"/>
    <w:rsid w:val="0011513D"/>
    <w:rsid w:val="0011601F"/>
    <w:rsid w:val="0011633E"/>
    <w:rsid w:val="00116646"/>
    <w:rsid w:val="00116674"/>
    <w:rsid w:val="00122D21"/>
    <w:rsid w:val="00122F3D"/>
    <w:rsid w:val="00124B0B"/>
    <w:rsid w:val="00125ECA"/>
    <w:rsid w:val="00130907"/>
    <w:rsid w:val="0013396B"/>
    <w:rsid w:val="00133FA0"/>
    <w:rsid w:val="00134EF8"/>
    <w:rsid w:val="00136E63"/>
    <w:rsid w:val="0013778A"/>
    <w:rsid w:val="00140E98"/>
    <w:rsid w:val="00142615"/>
    <w:rsid w:val="00144929"/>
    <w:rsid w:val="00144B01"/>
    <w:rsid w:val="00144B0B"/>
    <w:rsid w:val="00146EC0"/>
    <w:rsid w:val="001479C2"/>
    <w:rsid w:val="001508B1"/>
    <w:rsid w:val="001512B0"/>
    <w:rsid w:val="00152AB1"/>
    <w:rsid w:val="00153AFD"/>
    <w:rsid w:val="00155578"/>
    <w:rsid w:val="001561EA"/>
    <w:rsid w:val="00156C86"/>
    <w:rsid w:val="00157CB8"/>
    <w:rsid w:val="00161986"/>
    <w:rsid w:val="00162D86"/>
    <w:rsid w:val="001633F5"/>
    <w:rsid w:val="001635BB"/>
    <w:rsid w:val="001663F3"/>
    <w:rsid w:val="001706A5"/>
    <w:rsid w:val="0017358D"/>
    <w:rsid w:val="00175509"/>
    <w:rsid w:val="0017668A"/>
    <w:rsid w:val="00182818"/>
    <w:rsid w:val="00182DBB"/>
    <w:rsid w:val="00182E80"/>
    <w:rsid w:val="00183997"/>
    <w:rsid w:val="00184876"/>
    <w:rsid w:val="00184EA8"/>
    <w:rsid w:val="0018584F"/>
    <w:rsid w:val="00186A4E"/>
    <w:rsid w:val="00187D52"/>
    <w:rsid w:val="00191F67"/>
    <w:rsid w:val="001945FA"/>
    <w:rsid w:val="001A015D"/>
    <w:rsid w:val="001A0F60"/>
    <w:rsid w:val="001A19C7"/>
    <w:rsid w:val="001A1EB1"/>
    <w:rsid w:val="001A2C56"/>
    <w:rsid w:val="001A3830"/>
    <w:rsid w:val="001A4B25"/>
    <w:rsid w:val="001A4F59"/>
    <w:rsid w:val="001A5F69"/>
    <w:rsid w:val="001A75B0"/>
    <w:rsid w:val="001B37D5"/>
    <w:rsid w:val="001B3BFF"/>
    <w:rsid w:val="001B41F5"/>
    <w:rsid w:val="001B7061"/>
    <w:rsid w:val="001B79FC"/>
    <w:rsid w:val="001C0B50"/>
    <w:rsid w:val="001C18DA"/>
    <w:rsid w:val="001C29DA"/>
    <w:rsid w:val="001C327F"/>
    <w:rsid w:val="001C3615"/>
    <w:rsid w:val="001C6A34"/>
    <w:rsid w:val="001C7603"/>
    <w:rsid w:val="001D0C3A"/>
    <w:rsid w:val="001D18DA"/>
    <w:rsid w:val="001D1AA5"/>
    <w:rsid w:val="001D3B97"/>
    <w:rsid w:val="001D4F35"/>
    <w:rsid w:val="001D5287"/>
    <w:rsid w:val="001D544B"/>
    <w:rsid w:val="001D7CC7"/>
    <w:rsid w:val="001E00E1"/>
    <w:rsid w:val="001E095E"/>
    <w:rsid w:val="001E16AB"/>
    <w:rsid w:val="001E1F07"/>
    <w:rsid w:val="001E26E3"/>
    <w:rsid w:val="001E570E"/>
    <w:rsid w:val="001F0274"/>
    <w:rsid w:val="001F05BA"/>
    <w:rsid w:val="001F1069"/>
    <w:rsid w:val="001F195B"/>
    <w:rsid w:val="001F1AD3"/>
    <w:rsid w:val="001F1C72"/>
    <w:rsid w:val="001F2293"/>
    <w:rsid w:val="001F2358"/>
    <w:rsid w:val="001F503B"/>
    <w:rsid w:val="001F5120"/>
    <w:rsid w:val="001F5819"/>
    <w:rsid w:val="001F58CC"/>
    <w:rsid w:val="001F74D8"/>
    <w:rsid w:val="00200ABD"/>
    <w:rsid w:val="002022D0"/>
    <w:rsid w:val="00202CA1"/>
    <w:rsid w:val="00202EE1"/>
    <w:rsid w:val="0020335B"/>
    <w:rsid w:val="002041B3"/>
    <w:rsid w:val="00204A1C"/>
    <w:rsid w:val="00204E59"/>
    <w:rsid w:val="002124F4"/>
    <w:rsid w:val="0021393B"/>
    <w:rsid w:val="0021605F"/>
    <w:rsid w:val="00216D79"/>
    <w:rsid w:val="002171D5"/>
    <w:rsid w:val="002207AF"/>
    <w:rsid w:val="002211C9"/>
    <w:rsid w:val="00221432"/>
    <w:rsid w:val="0022266E"/>
    <w:rsid w:val="00224C78"/>
    <w:rsid w:val="002251B3"/>
    <w:rsid w:val="00225834"/>
    <w:rsid w:val="00226E71"/>
    <w:rsid w:val="00227089"/>
    <w:rsid w:val="00227B76"/>
    <w:rsid w:val="00230460"/>
    <w:rsid w:val="0023289C"/>
    <w:rsid w:val="00235582"/>
    <w:rsid w:val="002364F2"/>
    <w:rsid w:val="002369F2"/>
    <w:rsid w:val="00237562"/>
    <w:rsid w:val="00237E48"/>
    <w:rsid w:val="00240541"/>
    <w:rsid w:val="00241B5E"/>
    <w:rsid w:val="00243B07"/>
    <w:rsid w:val="002465E9"/>
    <w:rsid w:val="00251404"/>
    <w:rsid w:val="00252B39"/>
    <w:rsid w:val="00252E52"/>
    <w:rsid w:val="002544FF"/>
    <w:rsid w:val="00254672"/>
    <w:rsid w:val="00255510"/>
    <w:rsid w:val="0025788A"/>
    <w:rsid w:val="00260793"/>
    <w:rsid w:val="0026144F"/>
    <w:rsid w:val="00261E7B"/>
    <w:rsid w:val="0026278B"/>
    <w:rsid w:val="00263078"/>
    <w:rsid w:val="00263339"/>
    <w:rsid w:val="0026518A"/>
    <w:rsid w:val="0026635A"/>
    <w:rsid w:val="002752BE"/>
    <w:rsid w:val="00276DC7"/>
    <w:rsid w:val="002815B1"/>
    <w:rsid w:val="002827C3"/>
    <w:rsid w:val="00282C9B"/>
    <w:rsid w:val="00285C6D"/>
    <w:rsid w:val="002860F1"/>
    <w:rsid w:val="0028610A"/>
    <w:rsid w:val="0028736B"/>
    <w:rsid w:val="00287707"/>
    <w:rsid w:val="002904D0"/>
    <w:rsid w:val="002920E4"/>
    <w:rsid w:val="00292D6A"/>
    <w:rsid w:val="00293226"/>
    <w:rsid w:val="00293C9A"/>
    <w:rsid w:val="00293CB2"/>
    <w:rsid w:val="00294405"/>
    <w:rsid w:val="00295D3F"/>
    <w:rsid w:val="00295D93"/>
    <w:rsid w:val="00296835"/>
    <w:rsid w:val="002975D3"/>
    <w:rsid w:val="002A0829"/>
    <w:rsid w:val="002A277A"/>
    <w:rsid w:val="002A29C5"/>
    <w:rsid w:val="002A31CA"/>
    <w:rsid w:val="002A3A7A"/>
    <w:rsid w:val="002A431C"/>
    <w:rsid w:val="002A439D"/>
    <w:rsid w:val="002A561D"/>
    <w:rsid w:val="002A5AC7"/>
    <w:rsid w:val="002A5B72"/>
    <w:rsid w:val="002A7A14"/>
    <w:rsid w:val="002B08B8"/>
    <w:rsid w:val="002B2E7C"/>
    <w:rsid w:val="002B54F6"/>
    <w:rsid w:val="002B55E8"/>
    <w:rsid w:val="002B566D"/>
    <w:rsid w:val="002B59BD"/>
    <w:rsid w:val="002B616D"/>
    <w:rsid w:val="002B6376"/>
    <w:rsid w:val="002C10C3"/>
    <w:rsid w:val="002C2CB1"/>
    <w:rsid w:val="002C3721"/>
    <w:rsid w:val="002C4BC8"/>
    <w:rsid w:val="002C5F39"/>
    <w:rsid w:val="002C6B84"/>
    <w:rsid w:val="002C6E58"/>
    <w:rsid w:val="002D0949"/>
    <w:rsid w:val="002D0979"/>
    <w:rsid w:val="002D19B4"/>
    <w:rsid w:val="002D338D"/>
    <w:rsid w:val="002D3DC9"/>
    <w:rsid w:val="002D43AB"/>
    <w:rsid w:val="002D56C2"/>
    <w:rsid w:val="002D61D6"/>
    <w:rsid w:val="002E0173"/>
    <w:rsid w:val="002E0177"/>
    <w:rsid w:val="002E216E"/>
    <w:rsid w:val="002E27E5"/>
    <w:rsid w:val="002E32D6"/>
    <w:rsid w:val="002E500F"/>
    <w:rsid w:val="002E77B1"/>
    <w:rsid w:val="002E7C93"/>
    <w:rsid w:val="002F0AEA"/>
    <w:rsid w:val="002F1C2B"/>
    <w:rsid w:val="002F5789"/>
    <w:rsid w:val="002F6066"/>
    <w:rsid w:val="002F6292"/>
    <w:rsid w:val="002F6DF1"/>
    <w:rsid w:val="00300CC7"/>
    <w:rsid w:val="00300FC2"/>
    <w:rsid w:val="0030150E"/>
    <w:rsid w:val="00302BAC"/>
    <w:rsid w:val="00303B83"/>
    <w:rsid w:val="00303C17"/>
    <w:rsid w:val="00304954"/>
    <w:rsid w:val="00306516"/>
    <w:rsid w:val="00310BCA"/>
    <w:rsid w:val="003131CF"/>
    <w:rsid w:val="003152A8"/>
    <w:rsid w:val="00320802"/>
    <w:rsid w:val="003212A6"/>
    <w:rsid w:val="00322758"/>
    <w:rsid w:val="00322D32"/>
    <w:rsid w:val="003232B4"/>
    <w:rsid w:val="00324420"/>
    <w:rsid w:val="00324E33"/>
    <w:rsid w:val="00324FEA"/>
    <w:rsid w:val="0032629A"/>
    <w:rsid w:val="00326611"/>
    <w:rsid w:val="00331818"/>
    <w:rsid w:val="0033280E"/>
    <w:rsid w:val="00335626"/>
    <w:rsid w:val="00337120"/>
    <w:rsid w:val="00337208"/>
    <w:rsid w:val="00337BA6"/>
    <w:rsid w:val="003404CB"/>
    <w:rsid w:val="00342804"/>
    <w:rsid w:val="003431CD"/>
    <w:rsid w:val="0034389D"/>
    <w:rsid w:val="00345C53"/>
    <w:rsid w:val="00351E71"/>
    <w:rsid w:val="003527B0"/>
    <w:rsid w:val="00353171"/>
    <w:rsid w:val="003548A0"/>
    <w:rsid w:val="003553AB"/>
    <w:rsid w:val="003555D1"/>
    <w:rsid w:val="003558A2"/>
    <w:rsid w:val="00355BED"/>
    <w:rsid w:val="003561AD"/>
    <w:rsid w:val="00356656"/>
    <w:rsid w:val="0035769A"/>
    <w:rsid w:val="00360FD9"/>
    <w:rsid w:val="00361597"/>
    <w:rsid w:val="003631C4"/>
    <w:rsid w:val="00364BD6"/>
    <w:rsid w:val="00366733"/>
    <w:rsid w:val="00370E12"/>
    <w:rsid w:val="00370EB1"/>
    <w:rsid w:val="00371B17"/>
    <w:rsid w:val="003739C3"/>
    <w:rsid w:val="00377366"/>
    <w:rsid w:val="00377ED2"/>
    <w:rsid w:val="003809CA"/>
    <w:rsid w:val="00380F0A"/>
    <w:rsid w:val="00381EBE"/>
    <w:rsid w:val="00381F3F"/>
    <w:rsid w:val="00382E43"/>
    <w:rsid w:val="003848A9"/>
    <w:rsid w:val="00386AF2"/>
    <w:rsid w:val="00386B77"/>
    <w:rsid w:val="00386C4C"/>
    <w:rsid w:val="00386F73"/>
    <w:rsid w:val="003900E1"/>
    <w:rsid w:val="0039088A"/>
    <w:rsid w:val="00390C35"/>
    <w:rsid w:val="00391568"/>
    <w:rsid w:val="00393B58"/>
    <w:rsid w:val="0039433B"/>
    <w:rsid w:val="00394396"/>
    <w:rsid w:val="003959B0"/>
    <w:rsid w:val="003962E6"/>
    <w:rsid w:val="0039716A"/>
    <w:rsid w:val="00397D9A"/>
    <w:rsid w:val="003A0D85"/>
    <w:rsid w:val="003A18C5"/>
    <w:rsid w:val="003A193E"/>
    <w:rsid w:val="003A2A55"/>
    <w:rsid w:val="003A390C"/>
    <w:rsid w:val="003A4404"/>
    <w:rsid w:val="003A700E"/>
    <w:rsid w:val="003B7027"/>
    <w:rsid w:val="003C01D1"/>
    <w:rsid w:val="003C0533"/>
    <w:rsid w:val="003C0A68"/>
    <w:rsid w:val="003C1697"/>
    <w:rsid w:val="003C186E"/>
    <w:rsid w:val="003C257C"/>
    <w:rsid w:val="003C2805"/>
    <w:rsid w:val="003C3ACF"/>
    <w:rsid w:val="003C48CF"/>
    <w:rsid w:val="003C4B9A"/>
    <w:rsid w:val="003C524D"/>
    <w:rsid w:val="003C5D28"/>
    <w:rsid w:val="003C5E56"/>
    <w:rsid w:val="003C6226"/>
    <w:rsid w:val="003C69D6"/>
    <w:rsid w:val="003C7B5D"/>
    <w:rsid w:val="003C7C31"/>
    <w:rsid w:val="003D3405"/>
    <w:rsid w:val="003D5008"/>
    <w:rsid w:val="003D57FA"/>
    <w:rsid w:val="003D6632"/>
    <w:rsid w:val="003E0F53"/>
    <w:rsid w:val="003E1345"/>
    <w:rsid w:val="003E2508"/>
    <w:rsid w:val="003E3147"/>
    <w:rsid w:val="003E53B0"/>
    <w:rsid w:val="003E54E4"/>
    <w:rsid w:val="003E5D09"/>
    <w:rsid w:val="003E7130"/>
    <w:rsid w:val="003E7433"/>
    <w:rsid w:val="003F2236"/>
    <w:rsid w:val="003F2690"/>
    <w:rsid w:val="003F3093"/>
    <w:rsid w:val="003F7DED"/>
    <w:rsid w:val="00400526"/>
    <w:rsid w:val="00400F8B"/>
    <w:rsid w:val="00402B89"/>
    <w:rsid w:val="00402FEA"/>
    <w:rsid w:val="0040320E"/>
    <w:rsid w:val="004032ED"/>
    <w:rsid w:val="0040355B"/>
    <w:rsid w:val="0040627B"/>
    <w:rsid w:val="00410457"/>
    <w:rsid w:val="00410488"/>
    <w:rsid w:val="00417289"/>
    <w:rsid w:val="00417C28"/>
    <w:rsid w:val="00424D78"/>
    <w:rsid w:val="004257A4"/>
    <w:rsid w:val="00425B3F"/>
    <w:rsid w:val="00432D2F"/>
    <w:rsid w:val="0043625C"/>
    <w:rsid w:val="00436828"/>
    <w:rsid w:val="00437193"/>
    <w:rsid w:val="0043761B"/>
    <w:rsid w:val="00437CAE"/>
    <w:rsid w:val="00437F3A"/>
    <w:rsid w:val="004428BC"/>
    <w:rsid w:val="00442E74"/>
    <w:rsid w:val="004460E9"/>
    <w:rsid w:val="00446923"/>
    <w:rsid w:val="00447564"/>
    <w:rsid w:val="00447BFC"/>
    <w:rsid w:val="004500ED"/>
    <w:rsid w:val="004515EB"/>
    <w:rsid w:val="004518BF"/>
    <w:rsid w:val="00451D52"/>
    <w:rsid w:val="00452475"/>
    <w:rsid w:val="00452575"/>
    <w:rsid w:val="004530BD"/>
    <w:rsid w:val="00453328"/>
    <w:rsid w:val="0045505A"/>
    <w:rsid w:val="0045608C"/>
    <w:rsid w:val="00463851"/>
    <w:rsid w:val="00463D5B"/>
    <w:rsid w:val="004644B0"/>
    <w:rsid w:val="00464A29"/>
    <w:rsid w:val="004650AC"/>
    <w:rsid w:val="00467182"/>
    <w:rsid w:val="004678EA"/>
    <w:rsid w:val="00470059"/>
    <w:rsid w:val="00470BE7"/>
    <w:rsid w:val="0047274C"/>
    <w:rsid w:val="004749BE"/>
    <w:rsid w:val="004751A6"/>
    <w:rsid w:val="00476E25"/>
    <w:rsid w:val="0047738A"/>
    <w:rsid w:val="00481DC8"/>
    <w:rsid w:val="00481FBD"/>
    <w:rsid w:val="00484B3A"/>
    <w:rsid w:val="0049084E"/>
    <w:rsid w:val="00491719"/>
    <w:rsid w:val="0049284D"/>
    <w:rsid w:val="004933E3"/>
    <w:rsid w:val="00493C43"/>
    <w:rsid w:val="00493DF6"/>
    <w:rsid w:val="00494321"/>
    <w:rsid w:val="0049599C"/>
    <w:rsid w:val="00495AC0"/>
    <w:rsid w:val="00495C4B"/>
    <w:rsid w:val="004A133A"/>
    <w:rsid w:val="004A1E66"/>
    <w:rsid w:val="004A4BFD"/>
    <w:rsid w:val="004A4CB8"/>
    <w:rsid w:val="004B193D"/>
    <w:rsid w:val="004B2046"/>
    <w:rsid w:val="004B284D"/>
    <w:rsid w:val="004B3481"/>
    <w:rsid w:val="004B3846"/>
    <w:rsid w:val="004B460A"/>
    <w:rsid w:val="004B5D8D"/>
    <w:rsid w:val="004B6670"/>
    <w:rsid w:val="004B6BC4"/>
    <w:rsid w:val="004C0C89"/>
    <w:rsid w:val="004C13DD"/>
    <w:rsid w:val="004C5BF4"/>
    <w:rsid w:val="004C6959"/>
    <w:rsid w:val="004C6F42"/>
    <w:rsid w:val="004C71AB"/>
    <w:rsid w:val="004D1CBD"/>
    <w:rsid w:val="004D2D23"/>
    <w:rsid w:val="004D5E63"/>
    <w:rsid w:val="004D7C39"/>
    <w:rsid w:val="004E1642"/>
    <w:rsid w:val="004E2088"/>
    <w:rsid w:val="004E7B27"/>
    <w:rsid w:val="004F14F2"/>
    <w:rsid w:val="004F2A69"/>
    <w:rsid w:val="004F445F"/>
    <w:rsid w:val="004F4F10"/>
    <w:rsid w:val="004F6556"/>
    <w:rsid w:val="004F6A2B"/>
    <w:rsid w:val="00500A31"/>
    <w:rsid w:val="00502408"/>
    <w:rsid w:val="00503B2B"/>
    <w:rsid w:val="0050594A"/>
    <w:rsid w:val="00505C8A"/>
    <w:rsid w:val="00505D95"/>
    <w:rsid w:val="00505DF9"/>
    <w:rsid w:val="00510783"/>
    <w:rsid w:val="00510A6A"/>
    <w:rsid w:val="005130F0"/>
    <w:rsid w:val="00513A81"/>
    <w:rsid w:val="005143C0"/>
    <w:rsid w:val="0051649F"/>
    <w:rsid w:val="00520528"/>
    <w:rsid w:val="00521958"/>
    <w:rsid w:val="00521BD6"/>
    <w:rsid w:val="00523784"/>
    <w:rsid w:val="00524AA1"/>
    <w:rsid w:val="00524C4A"/>
    <w:rsid w:val="00527861"/>
    <w:rsid w:val="00527EF7"/>
    <w:rsid w:val="005305F0"/>
    <w:rsid w:val="00530717"/>
    <w:rsid w:val="00530A49"/>
    <w:rsid w:val="0053189A"/>
    <w:rsid w:val="00531BC7"/>
    <w:rsid w:val="00532B7C"/>
    <w:rsid w:val="00532E98"/>
    <w:rsid w:val="0053404C"/>
    <w:rsid w:val="0053509A"/>
    <w:rsid w:val="00535674"/>
    <w:rsid w:val="00536D51"/>
    <w:rsid w:val="005417B6"/>
    <w:rsid w:val="00542389"/>
    <w:rsid w:val="00543393"/>
    <w:rsid w:val="00545C9A"/>
    <w:rsid w:val="00547332"/>
    <w:rsid w:val="005477CD"/>
    <w:rsid w:val="005501AA"/>
    <w:rsid w:val="005505E6"/>
    <w:rsid w:val="00552C6C"/>
    <w:rsid w:val="00553685"/>
    <w:rsid w:val="0055440A"/>
    <w:rsid w:val="005550C6"/>
    <w:rsid w:val="0056566B"/>
    <w:rsid w:val="00566137"/>
    <w:rsid w:val="00566512"/>
    <w:rsid w:val="00567114"/>
    <w:rsid w:val="00571870"/>
    <w:rsid w:val="00576550"/>
    <w:rsid w:val="0057752B"/>
    <w:rsid w:val="00580A6F"/>
    <w:rsid w:val="005816D0"/>
    <w:rsid w:val="00581DFE"/>
    <w:rsid w:val="005835AE"/>
    <w:rsid w:val="005840D1"/>
    <w:rsid w:val="00584977"/>
    <w:rsid w:val="005849E0"/>
    <w:rsid w:val="00591668"/>
    <w:rsid w:val="005920C8"/>
    <w:rsid w:val="00592C8C"/>
    <w:rsid w:val="00592CB5"/>
    <w:rsid w:val="00593712"/>
    <w:rsid w:val="00593C69"/>
    <w:rsid w:val="005964C2"/>
    <w:rsid w:val="005966B2"/>
    <w:rsid w:val="005974E0"/>
    <w:rsid w:val="005A1CB3"/>
    <w:rsid w:val="005A21AB"/>
    <w:rsid w:val="005A3A67"/>
    <w:rsid w:val="005A4B4E"/>
    <w:rsid w:val="005B22DE"/>
    <w:rsid w:val="005B2DB5"/>
    <w:rsid w:val="005B558B"/>
    <w:rsid w:val="005B7E7B"/>
    <w:rsid w:val="005C02F6"/>
    <w:rsid w:val="005C055C"/>
    <w:rsid w:val="005C0D65"/>
    <w:rsid w:val="005C2B97"/>
    <w:rsid w:val="005C3776"/>
    <w:rsid w:val="005C5BF0"/>
    <w:rsid w:val="005C695F"/>
    <w:rsid w:val="005C6DF3"/>
    <w:rsid w:val="005C7768"/>
    <w:rsid w:val="005D11B1"/>
    <w:rsid w:val="005D1F56"/>
    <w:rsid w:val="005D3A2B"/>
    <w:rsid w:val="005D3EEC"/>
    <w:rsid w:val="005D76A8"/>
    <w:rsid w:val="005D7CD3"/>
    <w:rsid w:val="005E0DC3"/>
    <w:rsid w:val="005E15A3"/>
    <w:rsid w:val="005E1B0A"/>
    <w:rsid w:val="005E408A"/>
    <w:rsid w:val="005E5120"/>
    <w:rsid w:val="005F1591"/>
    <w:rsid w:val="005F6EAD"/>
    <w:rsid w:val="005F749E"/>
    <w:rsid w:val="005F79B8"/>
    <w:rsid w:val="00600004"/>
    <w:rsid w:val="00601980"/>
    <w:rsid w:val="006034C8"/>
    <w:rsid w:val="0060358F"/>
    <w:rsid w:val="006036F8"/>
    <w:rsid w:val="00603768"/>
    <w:rsid w:val="006044CA"/>
    <w:rsid w:val="0060527E"/>
    <w:rsid w:val="00605640"/>
    <w:rsid w:val="00607BD1"/>
    <w:rsid w:val="00607EC4"/>
    <w:rsid w:val="00611472"/>
    <w:rsid w:val="00611CCC"/>
    <w:rsid w:val="00611DE1"/>
    <w:rsid w:val="00612AFD"/>
    <w:rsid w:val="006131D7"/>
    <w:rsid w:val="00613950"/>
    <w:rsid w:val="00613C20"/>
    <w:rsid w:val="00620849"/>
    <w:rsid w:val="00620956"/>
    <w:rsid w:val="00620BC4"/>
    <w:rsid w:val="006213C2"/>
    <w:rsid w:val="00621DC6"/>
    <w:rsid w:val="00622025"/>
    <w:rsid w:val="0062287B"/>
    <w:rsid w:val="006242F9"/>
    <w:rsid w:val="00625185"/>
    <w:rsid w:val="006273E6"/>
    <w:rsid w:val="00627BE9"/>
    <w:rsid w:val="00627F07"/>
    <w:rsid w:val="0064158A"/>
    <w:rsid w:val="0064203C"/>
    <w:rsid w:val="0064279B"/>
    <w:rsid w:val="0064319A"/>
    <w:rsid w:val="0064440F"/>
    <w:rsid w:val="00645438"/>
    <w:rsid w:val="00645F39"/>
    <w:rsid w:val="006468F7"/>
    <w:rsid w:val="00652A95"/>
    <w:rsid w:val="00654C5E"/>
    <w:rsid w:val="0065623C"/>
    <w:rsid w:val="00656774"/>
    <w:rsid w:val="0065782C"/>
    <w:rsid w:val="00661B7D"/>
    <w:rsid w:val="00664DF3"/>
    <w:rsid w:val="006654C6"/>
    <w:rsid w:val="006655BB"/>
    <w:rsid w:val="00666956"/>
    <w:rsid w:val="00670124"/>
    <w:rsid w:val="00671CB2"/>
    <w:rsid w:val="00672271"/>
    <w:rsid w:val="006737DA"/>
    <w:rsid w:val="00675373"/>
    <w:rsid w:val="006770F4"/>
    <w:rsid w:val="00677996"/>
    <w:rsid w:val="0068052D"/>
    <w:rsid w:val="00680DD0"/>
    <w:rsid w:val="0068191F"/>
    <w:rsid w:val="00683210"/>
    <w:rsid w:val="00684096"/>
    <w:rsid w:val="00686DEA"/>
    <w:rsid w:val="00691166"/>
    <w:rsid w:val="00691BD4"/>
    <w:rsid w:val="00691EB4"/>
    <w:rsid w:val="00692050"/>
    <w:rsid w:val="00694C1E"/>
    <w:rsid w:val="00694D68"/>
    <w:rsid w:val="006959DE"/>
    <w:rsid w:val="00695A17"/>
    <w:rsid w:val="00695B88"/>
    <w:rsid w:val="006961EC"/>
    <w:rsid w:val="006A0656"/>
    <w:rsid w:val="006A53C6"/>
    <w:rsid w:val="006A62C3"/>
    <w:rsid w:val="006A660D"/>
    <w:rsid w:val="006A69F2"/>
    <w:rsid w:val="006A70D6"/>
    <w:rsid w:val="006B0C54"/>
    <w:rsid w:val="006B3607"/>
    <w:rsid w:val="006B6714"/>
    <w:rsid w:val="006B79E1"/>
    <w:rsid w:val="006C3901"/>
    <w:rsid w:val="006C4A97"/>
    <w:rsid w:val="006C60A8"/>
    <w:rsid w:val="006C6ABD"/>
    <w:rsid w:val="006C7E7A"/>
    <w:rsid w:val="006D0751"/>
    <w:rsid w:val="006D1436"/>
    <w:rsid w:val="006D3A56"/>
    <w:rsid w:val="006D61FB"/>
    <w:rsid w:val="006D633C"/>
    <w:rsid w:val="006D6F15"/>
    <w:rsid w:val="006E0FC9"/>
    <w:rsid w:val="006E2131"/>
    <w:rsid w:val="006E31EF"/>
    <w:rsid w:val="006E33B8"/>
    <w:rsid w:val="006E5894"/>
    <w:rsid w:val="006E59F6"/>
    <w:rsid w:val="006E5A0B"/>
    <w:rsid w:val="006E6BDA"/>
    <w:rsid w:val="006F0B6C"/>
    <w:rsid w:val="006F0DB2"/>
    <w:rsid w:val="006F16B5"/>
    <w:rsid w:val="006F2526"/>
    <w:rsid w:val="006F3BB2"/>
    <w:rsid w:val="006F45D1"/>
    <w:rsid w:val="006F6048"/>
    <w:rsid w:val="00700BA7"/>
    <w:rsid w:val="00700D77"/>
    <w:rsid w:val="00703335"/>
    <w:rsid w:val="00703595"/>
    <w:rsid w:val="00704240"/>
    <w:rsid w:val="007051C1"/>
    <w:rsid w:val="0070597B"/>
    <w:rsid w:val="007068AC"/>
    <w:rsid w:val="00706BE5"/>
    <w:rsid w:val="007072FF"/>
    <w:rsid w:val="00710828"/>
    <w:rsid w:val="00710F48"/>
    <w:rsid w:val="00711CB8"/>
    <w:rsid w:val="00711F93"/>
    <w:rsid w:val="00712DDB"/>
    <w:rsid w:val="00712F15"/>
    <w:rsid w:val="00713F9D"/>
    <w:rsid w:val="007142E1"/>
    <w:rsid w:val="0071437C"/>
    <w:rsid w:val="00716C75"/>
    <w:rsid w:val="0071738D"/>
    <w:rsid w:val="00721164"/>
    <w:rsid w:val="00723913"/>
    <w:rsid w:val="00723F3C"/>
    <w:rsid w:val="00724400"/>
    <w:rsid w:val="00725415"/>
    <w:rsid w:val="00726927"/>
    <w:rsid w:val="0073021F"/>
    <w:rsid w:val="00731117"/>
    <w:rsid w:val="0073147F"/>
    <w:rsid w:val="007319CA"/>
    <w:rsid w:val="00733D91"/>
    <w:rsid w:val="00734C74"/>
    <w:rsid w:val="00742276"/>
    <w:rsid w:val="00742C10"/>
    <w:rsid w:val="00742F3B"/>
    <w:rsid w:val="00743856"/>
    <w:rsid w:val="00744D8B"/>
    <w:rsid w:val="007466BF"/>
    <w:rsid w:val="00746767"/>
    <w:rsid w:val="00750050"/>
    <w:rsid w:val="007503BF"/>
    <w:rsid w:val="0075198F"/>
    <w:rsid w:val="0075273D"/>
    <w:rsid w:val="00752793"/>
    <w:rsid w:val="00753FDA"/>
    <w:rsid w:val="00754221"/>
    <w:rsid w:val="00756EF5"/>
    <w:rsid w:val="00761537"/>
    <w:rsid w:val="00761E6C"/>
    <w:rsid w:val="00765CB8"/>
    <w:rsid w:val="00766E70"/>
    <w:rsid w:val="00766ECB"/>
    <w:rsid w:val="00766F5E"/>
    <w:rsid w:val="0077038F"/>
    <w:rsid w:val="007710DE"/>
    <w:rsid w:val="00772528"/>
    <w:rsid w:val="007740CD"/>
    <w:rsid w:val="0077555B"/>
    <w:rsid w:val="00775F78"/>
    <w:rsid w:val="00776246"/>
    <w:rsid w:val="007771B8"/>
    <w:rsid w:val="00777D9C"/>
    <w:rsid w:val="00777DB4"/>
    <w:rsid w:val="00780385"/>
    <w:rsid w:val="00780A5F"/>
    <w:rsid w:val="00780D18"/>
    <w:rsid w:val="00783469"/>
    <w:rsid w:val="00783DDB"/>
    <w:rsid w:val="007842B4"/>
    <w:rsid w:val="00786E57"/>
    <w:rsid w:val="0079374F"/>
    <w:rsid w:val="00793D59"/>
    <w:rsid w:val="00794281"/>
    <w:rsid w:val="007946B5"/>
    <w:rsid w:val="0079578B"/>
    <w:rsid w:val="0079586E"/>
    <w:rsid w:val="007A016F"/>
    <w:rsid w:val="007A0A9C"/>
    <w:rsid w:val="007A2D40"/>
    <w:rsid w:val="007A761B"/>
    <w:rsid w:val="007B00F1"/>
    <w:rsid w:val="007B0B57"/>
    <w:rsid w:val="007B587E"/>
    <w:rsid w:val="007B5A65"/>
    <w:rsid w:val="007B6641"/>
    <w:rsid w:val="007B6770"/>
    <w:rsid w:val="007B7060"/>
    <w:rsid w:val="007B7C5E"/>
    <w:rsid w:val="007C09AA"/>
    <w:rsid w:val="007C2BE0"/>
    <w:rsid w:val="007C4BA9"/>
    <w:rsid w:val="007C4D82"/>
    <w:rsid w:val="007C534D"/>
    <w:rsid w:val="007C54B9"/>
    <w:rsid w:val="007C67DB"/>
    <w:rsid w:val="007D512A"/>
    <w:rsid w:val="007D527B"/>
    <w:rsid w:val="007D592E"/>
    <w:rsid w:val="007E04C8"/>
    <w:rsid w:val="007E17D1"/>
    <w:rsid w:val="007E2A36"/>
    <w:rsid w:val="007E2F08"/>
    <w:rsid w:val="007E4246"/>
    <w:rsid w:val="007E64CA"/>
    <w:rsid w:val="007F14D6"/>
    <w:rsid w:val="007F1750"/>
    <w:rsid w:val="007F1A90"/>
    <w:rsid w:val="007F1FBF"/>
    <w:rsid w:val="007F293A"/>
    <w:rsid w:val="007F3618"/>
    <w:rsid w:val="007F49A6"/>
    <w:rsid w:val="007F67EE"/>
    <w:rsid w:val="008007B4"/>
    <w:rsid w:val="00800C15"/>
    <w:rsid w:val="00802E22"/>
    <w:rsid w:val="008047F4"/>
    <w:rsid w:val="00804BBA"/>
    <w:rsid w:val="008076E6"/>
    <w:rsid w:val="00807D5B"/>
    <w:rsid w:val="00810D68"/>
    <w:rsid w:val="00813234"/>
    <w:rsid w:val="00814577"/>
    <w:rsid w:val="0081531B"/>
    <w:rsid w:val="00815D1A"/>
    <w:rsid w:val="008161D4"/>
    <w:rsid w:val="00820D6C"/>
    <w:rsid w:val="00821BE9"/>
    <w:rsid w:val="008232E9"/>
    <w:rsid w:val="00826022"/>
    <w:rsid w:val="0082674F"/>
    <w:rsid w:val="00831D8E"/>
    <w:rsid w:val="00832A3D"/>
    <w:rsid w:val="008331B9"/>
    <w:rsid w:val="00833787"/>
    <w:rsid w:val="008349FE"/>
    <w:rsid w:val="008356B5"/>
    <w:rsid w:val="00835E0E"/>
    <w:rsid w:val="00836403"/>
    <w:rsid w:val="00837B1A"/>
    <w:rsid w:val="00842468"/>
    <w:rsid w:val="008435D2"/>
    <w:rsid w:val="00847775"/>
    <w:rsid w:val="00854306"/>
    <w:rsid w:val="00854375"/>
    <w:rsid w:val="00855258"/>
    <w:rsid w:val="00855F23"/>
    <w:rsid w:val="00856206"/>
    <w:rsid w:val="008567F7"/>
    <w:rsid w:val="00856FEC"/>
    <w:rsid w:val="00857495"/>
    <w:rsid w:val="00862A62"/>
    <w:rsid w:val="008641E9"/>
    <w:rsid w:val="008678F0"/>
    <w:rsid w:val="00871F1D"/>
    <w:rsid w:val="0087282D"/>
    <w:rsid w:val="008738CE"/>
    <w:rsid w:val="00874B23"/>
    <w:rsid w:val="00874E88"/>
    <w:rsid w:val="00881E2B"/>
    <w:rsid w:val="008830AD"/>
    <w:rsid w:val="008831BC"/>
    <w:rsid w:val="008839B2"/>
    <w:rsid w:val="00884533"/>
    <w:rsid w:val="00885DB1"/>
    <w:rsid w:val="0089015D"/>
    <w:rsid w:val="008908F3"/>
    <w:rsid w:val="00890F6E"/>
    <w:rsid w:val="008949E2"/>
    <w:rsid w:val="00895E86"/>
    <w:rsid w:val="008A027A"/>
    <w:rsid w:val="008A0B5C"/>
    <w:rsid w:val="008A0DFB"/>
    <w:rsid w:val="008A29FF"/>
    <w:rsid w:val="008A3A8A"/>
    <w:rsid w:val="008A3BE6"/>
    <w:rsid w:val="008A444D"/>
    <w:rsid w:val="008A55C0"/>
    <w:rsid w:val="008A6508"/>
    <w:rsid w:val="008A77C5"/>
    <w:rsid w:val="008A7E2D"/>
    <w:rsid w:val="008B2752"/>
    <w:rsid w:val="008B2F7A"/>
    <w:rsid w:val="008B3B46"/>
    <w:rsid w:val="008B4B44"/>
    <w:rsid w:val="008B4E0E"/>
    <w:rsid w:val="008B5221"/>
    <w:rsid w:val="008B5572"/>
    <w:rsid w:val="008B57DD"/>
    <w:rsid w:val="008B74B5"/>
    <w:rsid w:val="008C3F6E"/>
    <w:rsid w:val="008C410D"/>
    <w:rsid w:val="008C42C6"/>
    <w:rsid w:val="008C4489"/>
    <w:rsid w:val="008C4F03"/>
    <w:rsid w:val="008C4FE1"/>
    <w:rsid w:val="008C67B1"/>
    <w:rsid w:val="008D05F9"/>
    <w:rsid w:val="008D213F"/>
    <w:rsid w:val="008D2173"/>
    <w:rsid w:val="008D2292"/>
    <w:rsid w:val="008D25B7"/>
    <w:rsid w:val="008D3B82"/>
    <w:rsid w:val="008D4072"/>
    <w:rsid w:val="008E060D"/>
    <w:rsid w:val="008E0FC7"/>
    <w:rsid w:val="008E3C6C"/>
    <w:rsid w:val="008E4435"/>
    <w:rsid w:val="008E4756"/>
    <w:rsid w:val="008E49B7"/>
    <w:rsid w:val="008E503F"/>
    <w:rsid w:val="008E516F"/>
    <w:rsid w:val="008E56D8"/>
    <w:rsid w:val="008F03F3"/>
    <w:rsid w:val="008F1D0D"/>
    <w:rsid w:val="008F1F73"/>
    <w:rsid w:val="008F230F"/>
    <w:rsid w:val="008F28A2"/>
    <w:rsid w:val="008F2E10"/>
    <w:rsid w:val="008F477E"/>
    <w:rsid w:val="008F5918"/>
    <w:rsid w:val="008F5EDF"/>
    <w:rsid w:val="008F748A"/>
    <w:rsid w:val="008F780F"/>
    <w:rsid w:val="0090032E"/>
    <w:rsid w:val="009019BC"/>
    <w:rsid w:val="00903492"/>
    <w:rsid w:val="00905680"/>
    <w:rsid w:val="00905F36"/>
    <w:rsid w:val="00907015"/>
    <w:rsid w:val="00910639"/>
    <w:rsid w:val="00910842"/>
    <w:rsid w:val="00910A1E"/>
    <w:rsid w:val="00912813"/>
    <w:rsid w:val="00912C55"/>
    <w:rsid w:val="00915761"/>
    <w:rsid w:val="00921D63"/>
    <w:rsid w:val="009234E1"/>
    <w:rsid w:val="00924308"/>
    <w:rsid w:val="0092473E"/>
    <w:rsid w:val="0092625B"/>
    <w:rsid w:val="009266E6"/>
    <w:rsid w:val="00927FB8"/>
    <w:rsid w:val="00930867"/>
    <w:rsid w:val="009324D2"/>
    <w:rsid w:val="00933506"/>
    <w:rsid w:val="0093366C"/>
    <w:rsid w:val="009352C5"/>
    <w:rsid w:val="009373B3"/>
    <w:rsid w:val="009414F7"/>
    <w:rsid w:val="00942009"/>
    <w:rsid w:val="009458B4"/>
    <w:rsid w:val="009462B4"/>
    <w:rsid w:val="0094752B"/>
    <w:rsid w:val="00950060"/>
    <w:rsid w:val="0095236E"/>
    <w:rsid w:val="0095331A"/>
    <w:rsid w:val="00956E1B"/>
    <w:rsid w:val="00957FAC"/>
    <w:rsid w:val="0096094A"/>
    <w:rsid w:val="00961857"/>
    <w:rsid w:val="00961DB3"/>
    <w:rsid w:val="00962295"/>
    <w:rsid w:val="00964263"/>
    <w:rsid w:val="00964A8F"/>
    <w:rsid w:val="00964ECD"/>
    <w:rsid w:val="00965332"/>
    <w:rsid w:val="00966DCD"/>
    <w:rsid w:val="00966FF0"/>
    <w:rsid w:val="0096738C"/>
    <w:rsid w:val="0096791F"/>
    <w:rsid w:val="0097076A"/>
    <w:rsid w:val="00973606"/>
    <w:rsid w:val="00974CEE"/>
    <w:rsid w:val="00974F0A"/>
    <w:rsid w:val="00976597"/>
    <w:rsid w:val="00982498"/>
    <w:rsid w:val="009825E9"/>
    <w:rsid w:val="00982EF2"/>
    <w:rsid w:val="00983CC3"/>
    <w:rsid w:val="00983D2B"/>
    <w:rsid w:val="009841AD"/>
    <w:rsid w:val="00984366"/>
    <w:rsid w:val="0098691B"/>
    <w:rsid w:val="00987763"/>
    <w:rsid w:val="00987C6D"/>
    <w:rsid w:val="00994E66"/>
    <w:rsid w:val="00995F5C"/>
    <w:rsid w:val="00995F81"/>
    <w:rsid w:val="00996BD7"/>
    <w:rsid w:val="0099772E"/>
    <w:rsid w:val="009A06E5"/>
    <w:rsid w:val="009A15E5"/>
    <w:rsid w:val="009A4031"/>
    <w:rsid w:val="009A747F"/>
    <w:rsid w:val="009A7958"/>
    <w:rsid w:val="009A7B31"/>
    <w:rsid w:val="009B007F"/>
    <w:rsid w:val="009B40ED"/>
    <w:rsid w:val="009B6CC2"/>
    <w:rsid w:val="009B7384"/>
    <w:rsid w:val="009B7FEE"/>
    <w:rsid w:val="009C015E"/>
    <w:rsid w:val="009C1A11"/>
    <w:rsid w:val="009C3E78"/>
    <w:rsid w:val="009C6EBC"/>
    <w:rsid w:val="009D0464"/>
    <w:rsid w:val="009D0901"/>
    <w:rsid w:val="009D0BEE"/>
    <w:rsid w:val="009D13C4"/>
    <w:rsid w:val="009D1C10"/>
    <w:rsid w:val="009D2460"/>
    <w:rsid w:val="009D29E2"/>
    <w:rsid w:val="009D2D78"/>
    <w:rsid w:val="009D55D7"/>
    <w:rsid w:val="009D6100"/>
    <w:rsid w:val="009D7A32"/>
    <w:rsid w:val="009E322A"/>
    <w:rsid w:val="009E481B"/>
    <w:rsid w:val="009E484F"/>
    <w:rsid w:val="009E589D"/>
    <w:rsid w:val="009E6278"/>
    <w:rsid w:val="009F1505"/>
    <w:rsid w:val="009F2601"/>
    <w:rsid w:val="009F2914"/>
    <w:rsid w:val="009F3B67"/>
    <w:rsid w:val="009F509D"/>
    <w:rsid w:val="009F6873"/>
    <w:rsid w:val="009F7D40"/>
    <w:rsid w:val="00A00596"/>
    <w:rsid w:val="00A00F54"/>
    <w:rsid w:val="00A014CE"/>
    <w:rsid w:val="00A037FE"/>
    <w:rsid w:val="00A03945"/>
    <w:rsid w:val="00A03F21"/>
    <w:rsid w:val="00A04498"/>
    <w:rsid w:val="00A06004"/>
    <w:rsid w:val="00A06B98"/>
    <w:rsid w:val="00A06D4A"/>
    <w:rsid w:val="00A078B3"/>
    <w:rsid w:val="00A1163F"/>
    <w:rsid w:val="00A11BE8"/>
    <w:rsid w:val="00A12CD7"/>
    <w:rsid w:val="00A13C8D"/>
    <w:rsid w:val="00A13D38"/>
    <w:rsid w:val="00A15E05"/>
    <w:rsid w:val="00A160E5"/>
    <w:rsid w:val="00A16822"/>
    <w:rsid w:val="00A16A79"/>
    <w:rsid w:val="00A23368"/>
    <w:rsid w:val="00A265EF"/>
    <w:rsid w:val="00A309E8"/>
    <w:rsid w:val="00A31C29"/>
    <w:rsid w:val="00A33861"/>
    <w:rsid w:val="00A35749"/>
    <w:rsid w:val="00A35E4C"/>
    <w:rsid w:val="00A36AC1"/>
    <w:rsid w:val="00A41D18"/>
    <w:rsid w:val="00A43746"/>
    <w:rsid w:val="00A44039"/>
    <w:rsid w:val="00A44DD6"/>
    <w:rsid w:val="00A474BE"/>
    <w:rsid w:val="00A5046D"/>
    <w:rsid w:val="00A53A2C"/>
    <w:rsid w:val="00A53F9A"/>
    <w:rsid w:val="00A54123"/>
    <w:rsid w:val="00A54453"/>
    <w:rsid w:val="00A5452E"/>
    <w:rsid w:val="00A570CE"/>
    <w:rsid w:val="00A57943"/>
    <w:rsid w:val="00A62E7B"/>
    <w:rsid w:val="00A64008"/>
    <w:rsid w:val="00A6518E"/>
    <w:rsid w:val="00A65583"/>
    <w:rsid w:val="00A655DF"/>
    <w:rsid w:val="00A65648"/>
    <w:rsid w:val="00A661BB"/>
    <w:rsid w:val="00A66523"/>
    <w:rsid w:val="00A665F9"/>
    <w:rsid w:val="00A67BBD"/>
    <w:rsid w:val="00A71038"/>
    <w:rsid w:val="00A72249"/>
    <w:rsid w:val="00A7285D"/>
    <w:rsid w:val="00A73D32"/>
    <w:rsid w:val="00A7463D"/>
    <w:rsid w:val="00A81A87"/>
    <w:rsid w:val="00A82543"/>
    <w:rsid w:val="00A84CAC"/>
    <w:rsid w:val="00A878D6"/>
    <w:rsid w:val="00A87DD3"/>
    <w:rsid w:val="00A92D91"/>
    <w:rsid w:val="00A93389"/>
    <w:rsid w:val="00A9375A"/>
    <w:rsid w:val="00A94708"/>
    <w:rsid w:val="00A952C3"/>
    <w:rsid w:val="00AA0D93"/>
    <w:rsid w:val="00AA411C"/>
    <w:rsid w:val="00AA6548"/>
    <w:rsid w:val="00AA6664"/>
    <w:rsid w:val="00AA7598"/>
    <w:rsid w:val="00AA7EA1"/>
    <w:rsid w:val="00AB004F"/>
    <w:rsid w:val="00AB272D"/>
    <w:rsid w:val="00AB27DF"/>
    <w:rsid w:val="00AB3CDF"/>
    <w:rsid w:val="00AB4650"/>
    <w:rsid w:val="00AB603C"/>
    <w:rsid w:val="00AB6BD1"/>
    <w:rsid w:val="00AC00E5"/>
    <w:rsid w:val="00AC093F"/>
    <w:rsid w:val="00AC13B4"/>
    <w:rsid w:val="00AC1434"/>
    <w:rsid w:val="00AC22DB"/>
    <w:rsid w:val="00AC34C5"/>
    <w:rsid w:val="00AC3CF1"/>
    <w:rsid w:val="00AC4C0D"/>
    <w:rsid w:val="00AC5B76"/>
    <w:rsid w:val="00AC5D5A"/>
    <w:rsid w:val="00AC618C"/>
    <w:rsid w:val="00AC7475"/>
    <w:rsid w:val="00AC7A64"/>
    <w:rsid w:val="00AD06CD"/>
    <w:rsid w:val="00AD1186"/>
    <w:rsid w:val="00AD25F4"/>
    <w:rsid w:val="00AD2602"/>
    <w:rsid w:val="00AD51DF"/>
    <w:rsid w:val="00AD60B4"/>
    <w:rsid w:val="00AD64BA"/>
    <w:rsid w:val="00AD6D1A"/>
    <w:rsid w:val="00AD7269"/>
    <w:rsid w:val="00AD7E44"/>
    <w:rsid w:val="00AE248E"/>
    <w:rsid w:val="00AE2D9F"/>
    <w:rsid w:val="00AE5924"/>
    <w:rsid w:val="00AE7C99"/>
    <w:rsid w:val="00AF07E8"/>
    <w:rsid w:val="00AF0AED"/>
    <w:rsid w:val="00AF0C53"/>
    <w:rsid w:val="00AF0EA6"/>
    <w:rsid w:val="00AF186F"/>
    <w:rsid w:val="00AF46F9"/>
    <w:rsid w:val="00AF5766"/>
    <w:rsid w:val="00AF6DAB"/>
    <w:rsid w:val="00AF6EB7"/>
    <w:rsid w:val="00AF7688"/>
    <w:rsid w:val="00B0124C"/>
    <w:rsid w:val="00B01FE9"/>
    <w:rsid w:val="00B04FAF"/>
    <w:rsid w:val="00B065FE"/>
    <w:rsid w:val="00B06AEE"/>
    <w:rsid w:val="00B11584"/>
    <w:rsid w:val="00B11D8C"/>
    <w:rsid w:val="00B1463A"/>
    <w:rsid w:val="00B14BF8"/>
    <w:rsid w:val="00B14E9D"/>
    <w:rsid w:val="00B157A8"/>
    <w:rsid w:val="00B20390"/>
    <w:rsid w:val="00B20A91"/>
    <w:rsid w:val="00B2178D"/>
    <w:rsid w:val="00B223C0"/>
    <w:rsid w:val="00B23C70"/>
    <w:rsid w:val="00B2422C"/>
    <w:rsid w:val="00B24D63"/>
    <w:rsid w:val="00B26479"/>
    <w:rsid w:val="00B318C6"/>
    <w:rsid w:val="00B34236"/>
    <w:rsid w:val="00B34454"/>
    <w:rsid w:val="00B354C8"/>
    <w:rsid w:val="00B36530"/>
    <w:rsid w:val="00B4066D"/>
    <w:rsid w:val="00B43AE2"/>
    <w:rsid w:val="00B4416E"/>
    <w:rsid w:val="00B4480B"/>
    <w:rsid w:val="00B44BA6"/>
    <w:rsid w:val="00B46B7A"/>
    <w:rsid w:val="00B47DC2"/>
    <w:rsid w:val="00B5208A"/>
    <w:rsid w:val="00B5277F"/>
    <w:rsid w:val="00B5310E"/>
    <w:rsid w:val="00B54AA8"/>
    <w:rsid w:val="00B54BB5"/>
    <w:rsid w:val="00B54E17"/>
    <w:rsid w:val="00B55F3A"/>
    <w:rsid w:val="00B563EE"/>
    <w:rsid w:val="00B574FA"/>
    <w:rsid w:val="00B57D13"/>
    <w:rsid w:val="00B60AB3"/>
    <w:rsid w:val="00B63285"/>
    <w:rsid w:val="00B643CA"/>
    <w:rsid w:val="00B645D2"/>
    <w:rsid w:val="00B65A56"/>
    <w:rsid w:val="00B669B5"/>
    <w:rsid w:val="00B70C8E"/>
    <w:rsid w:val="00B71624"/>
    <w:rsid w:val="00B72087"/>
    <w:rsid w:val="00B73FFE"/>
    <w:rsid w:val="00B747F6"/>
    <w:rsid w:val="00B74B6B"/>
    <w:rsid w:val="00B74EA0"/>
    <w:rsid w:val="00B75825"/>
    <w:rsid w:val="00B7600F"/>
    <w:rsid w:val="00B761CD"/>
    <w:rsid w:val="00B76614"/>
    <w:rsid w:val="00B7696F"/>
    <w:rsid w:val="00B80128"/>
    <w:rsid w:val="00B80FA8"/>
    <w:rsid w:val="00B84F3A"/>
    <w:rsid w:val="00B84F9B"/>
    <w:rsid w:val="00B85100"/>
    <w:rsid w:val="00B852BE"/>
    <w:rsid w:val="00B85798"/>
    <w:rsid w:val="00B86ADD"/>
    <w:rsid w:val="00B86B60"/>
    <w:rsid w:val="00B90496"/>
    <w:rsid w:val="00B92222"/>
    <w:rsid w:val="00B92518"/>
    <w:rsid w:val="00B929B4"/>
    <w:rsid w:val="00B949BB"/>
    <w:rsid w:val="00B95028"/>
    <w:rsid w:val="00B955AE"/>
    <w:rsid w:val="00B963AC"/>
    <w:rsid w:val="00B963DC"/>
    <w:rsid w:val="00B96B32"/>
    <w:rsid w:val="00BA017E"/>
    <w:rsid w:val="00BA3E4C"/>
    <w:rsid w:val="00BA46DE"/>
    <w:rsid w:val="00BA64E4"/>
    <w:rsid w:val="00BA7598"/>
    <w:rsid w:val="00BB0DE2"/>
    <w:rsid w:val="00BB426F"/>
    <w:rsid w:val="00BB4A9E"/>
    <w:rsid w:val="00BB54E0"/>
    <w:rsid w:val="00BB5C42"/>
    <w:rsid w:val="00BB778A"/>
    <w:rsid w:val="00BC0142"/>
    <w:rsid w:val="00BC16CB"/>
    <w:rsid w:val="00BC3569"/>
    <w:rsid w:val="00BC45D0"/>
    <w:rsid w:val="00BC4F1B"/>
    <w:rsid w:val="00BC5D0E"/>
    <w:rsid w:val="00BC5F39"/>
    <w:rsid w:val="00BC61D4"/>
    <w:rsid w:val="00BD054B"/>
    <w:rsid w:val="00BD1F7E"/>
    <w:rsid w:val="00BD2333"/>
    <w:rsid w:val="00BD3EF9"/>
    <w:rsid w:val="00BD4629"/>
    <w:rsid w:val="00BD4A31"/>
    <w:rsid w:val="00BD4B51"/>
    <w:rsid w:val="00BD6AEF"/>
    <w:rsid w:val="00BE378D"/>
    <w:rsid w:val="00BE3B81"/>
    <w:rsid w:val="00BE3EA6"/>
    <w:rsid w:val="00BE4014"/>
    <w:rsid w:val="00BE50EE"/>
    <w:rsid w:val="00BE746D"/>
    <w:rsid w:val="00BE7AE2"/>
    <w:rsid w:val="00BF09D1"/>
    <w:rsid w:val="00BF191F"/>
    <w:rsid w:val="00BF208B"/>
    <w:rsid w:val="00BF2984"/>
    <w:rsid w:val="00BF60DE"/>
    <w:rsid w:val="00BF6B05"/>
    <w:rsid w:val="00C01609"/>
    <w:rsid w:val="00C017F7"/>
    <w:rsid w:val="00C01927"/>
    <w:rsid w:val="00C02005"/>
    <w:rsid w:val="00C03570"/>
    <w:rsid w:val="00C043DB"/>
    <w:rsid w:val="00C06FA1"/>
    <w:rsid w:val="00C06FF0"/>
    <w:rsid w:val="00C07177"/>
    <w:rsid w:val="00C07B4A"/>
    <w:rsid w:val="00C11E81"/>
    <w:rsid w:val="00C132A6"/>
    <w:rsid w:val="00C1395B"/>
    <w:rsid w:val="00C13BDA"/>
    <w:rsid w:val="00C1432F"/>
    <w:rsid w:val="00C15B80"/>
    <w:rsid w:val="00C15D8A"/>
    <w:rsid w:val="00C15F07"/>
    <w:rsid w:val="00C15FC6"/>
    <w:rsid w:val="00C1633E"/>
    <w:rsid w:val="00C16FD8"/>
    <w:rsid w:val="00C210BC"/>
    <w:rsid w:val="00C22422"/>
    <w:rsid w:val="00C2618E"/>
    <w:rsid w:val="00C26B0A"/>
    <w:rsid w:val="00C27E65"/>
    <w:rsid w:val="00C27F1B"/>
    <w:rsid w:val="00C3075E"/>
    <w:rsid w:val="00C3645F"/>
    <w:rsid w:val="00C36D62"/>
    <w:rsid w:val="00C407C0"/>
    <w:rsid w:val="00C42A02"/>
    <w:rsid w:val="00C42E02"/>
    <w:rsid w:val="00C43894"/>
    <w:rsid w:val="00C439A0"/>
    <w:rsid w:val="00C44C86"/>
    <w:rsid w:val="00C45010"/>
    <w:rsid w:val="00C46988"/>
    <w:rsid w:val="00C47310"/>
    <w:rsid w:val="00C47EE1"/>
    <w:rsid w:val="00C50A17"/>
    <w:rsid w:val="00C51C4C"/>
    <w:rsid w:val="00C52154"/>
    <w:rsid w:val="00C55AF2"/>
    <w:rsid w:val="00C5610C"/>
    <w:rsid w:val="00C563C0"/>
    <w:rsid w:val="00C601B8"/>
    <w:rsid w:val="00C60941"/>
    <w:rsid w:val="00C61350"/>
    <w:rsid w:val="00C617E0"/>
    <w:rsid w:val="00C61FA4"/>
    <w:rsid w:val="00C63027"/>
    <w:rsid w:val="00C632D6"/>
    <w:rsid w:val="00C6341A"/>
    <w:rsid w:val="00C66143"/>
    <w:rsid w:val="00C67A9B"/>
    <w:rsid w:val="00C7134F"/>
    <w:rsid w:val="00C72587"/>
    <w:rsid w:val="00C80B4B"/>
    <w:rsid w:val="00C817FB"/>
    <w:rsid w:val="00C834AA"/>
    <w:rsid w:val="00C84E99"/>
    <w:rsid w:val="00C8545B"/>
    <w:rsid w:val="00C8630F"/>
    <w:rsid w:val="00C902D3"/>
    <w:rsid w:val="00C90653"/>
    <w:rsid w:val="00C90CD6"/>
    <w:rsid w:val="00C9177E"/>
    <w:rsid w:val="00C91EB3"/>
    <w:rsid w:val="00C9474E"/>
    <w:rsid w:val="00C9546F"/>
    <w:rsid w:val="00C96D05"/>
    <w:rsid w:val="00C9753C"/>
    <w:rsid w:val="00C97E58"/>
    <w:rsid w:val="00CA0CF5"/>
    <w:rsid w:val="00CA0E60"/>
    <w:rsid w:val="00CA22DE"/>
    <w:rsid w:val="00CA2894"/>
    <w:rsid w:val="00CA3EB4"/>
    <w:rsid w:val="00CA479A"/>
    <w:rsid w:val="00CA6029"/>
    <w:rsid w:val="00CA64CB"/>
    <w:rsid w:val="00CA73D6"/>
    <w:rsid w:val="00CA747B"/>
    <w:rsid w:val="00CB1BC8"/>
    <w:rsid w:val="00CB2A44"/>
    <w:rsid w:val="00CB3D64"/>
    <w:rsid w:val="00CB6A6C"/>
    <w:rsid w:val="00CC06E6"/>
    <w:rsid w:val="00CC2A26"/>
    <w:rsid w:val="00CC622F"/>
    <w:rsid w:val="00CD12F8"/>
    <w:rsid w:val="00CD206B"/>
    <w:rsid w:val="00CD27F0"/>
    <w:rsid w:val="00CD2EAD"/>
    <w:rsid w:val="00CD6421"/>
    <w:rsid w:val="00CD6485"/>
    <w:rsid w:val="00CD7184"/>
    <w:rsid w:val="00CD76C2"/>
    <w:rsid w:val="00CD79C4"/>
    <w:rsid w:val="00CE2E26"/>
    <w:rsid w:val="00CE45E3"/>
    <w:rsid w:val="00CE4B28"/>
    <w:rsid w:val="00CE52A3"/>
    <w:rsid w:val="00CE6B1D"/>
    <w:rsid w:val="00CF0674"/>
    <w:rsid w:val="00CF0E69"/>
    <w:rsid w:val="00CF0EF4"/>
    <w:rsid w:val="00CF18F8"/>
    <w:rsid w:val="00CF1C12"/>
    <w:rsid w:val="00CF2FB9"/>
    <w:rsid w:val="00CF3EA7"/>
    <w:rsid w:val="00CF6DBC"/>
    <w:rsid w:val="00CF75D1"/>
    <w:rsid w:val="00D01DCE"/>
    <w:rsid w:val="00D0300C"/>
    <w:rsid w:val="00D04333"/>
    <w:rsid w:val="00D04767"/>
    <w:rsid w:val="00D06283"/>
    <w:rsid w:val="00D06A14"/>
    <w:rsid w:val="00D074BB"/>
    <w:rsid w:val="00D0790D"/>
    <w:rsid w:val="00D135A7"/>
    <w:rsid w:val="00D16329"/>
    <w:rsid w:val="00D20C92"/>
    <w:rsid w:val="00D2595F"/>
    <w:rsid w:val="00D30555"/>
    <w:rsid w:val="00D30EF5"/>
    <w:rsid w:val="00D312B6"/>
    <w:rsid w:val="00D318E1"/>
    <w:rsid w:val="00D35328"/>
    <w:rsid w:val="00D36D6F"/>
    <w:rsid w:val="00D404D9"/>
    <w:rsid w:val="00D40792"/>
    <w:rsid w:val="00D41AA6"/>
    <w:rsid w:val="00D420BE"/>
    <w:rsid w:val="00D43070"/>
    <w:rsid w:val="00D4570C"/>
    <w:rsid w:val="00D4725C"/>
    <w:rsid w:val="00D509AF"/>
    <w:rsid w:val="00D51014"/>
    <w:rsid w:val="00D5264C"/>
    <w:rsid w:val="00D55D9D"/>
    <w:rsid w:val="00D606E2"/>
    <w:rsid w:val="00D63E28"/>
    <w:rsid w:val="00D646BD"/>
    <w:rsid w:val="00D6487D"/>
    <w:rsid w:val="00D65BB1"/>
    <w:rsid w:val="00D6703D"/>
    <w:rsid w:val="00D67F40"/>
    <w:rsid w:val="00D74486"/>
    <w:rsid w:val="00D7547E"/>
    <w:rsid w:val="00D75B4B"/>
    <w:rsid w:val="00D75CA6"/>
    <w:rsid w:val="00D75DC5"/>
    <w:rsid w:val="00D75F29"/>
    <w:rsid w:val="00D76614"/>
    <w:rsid w:val="00D77C41"/>
    <w:rsid w:val="00D80934"/>
    <w:rsid w:val="00D8138B"/>
    <w:rsid w:val="00D81A7F"/>
    <w:rsid w:val="00D81EE1"/>
    <w:rsid w:val="00D824A6"/>
    <w:rsid w:val="00D91000"/>
    <w:rsid w:val="00D917C0"/>
    <w:rsid w:val="00D91A4F"/>
    <w:rsid w:val="00D935E4"/>
    <w:rsid w:val="00DA08D4"/>
    <w:rsid w:val="00DA0917"/>
    <w:rsid w:val="00DA0DA6"/>
    <w:rsid w:val="00DA5032"/>
    <w:rsid w:val="00DA7624"/>
    <w:rsid w:val="00DA766C"/>
    <w:rsid w:val="00DB08F4"/>
    <w:rsid w:val="00DB23F9"/>
    <w:rsid w:val="00DB41CA"/>
    <w:rsid w:val="00DB57FD"/>
    <w:rsid w:val="00DB734B"/>
    <w:rsid w:val="00DB7713"/>
    <w:rsid w:val="00DB7E51"/>
    <w:rsid w:val="00DC1469"/>
    <w:rsid w:val="00DC232A"/>
    <w:rsid w:val="00DC2632"/>
    <w:rsid w:val="00DC284A"/>
    <w:rsid w:val="00DC28A9"/>
    <w:rsid w:val="00DC431B"/>
    <w:rsid w:val="00DC689D"/>
    <w:rsid w:val="00DC6A62"/>
    <w:rsid w:val="00DD079E"/>
    <w:rsid w:val="00DD1860"/>
    <w:rsid w:val="00DD24AA"/>
    <w:rsid w:val="00DD2EE8"/>
    <w:rsid w:val="00DD304C"/>
    <w:rsid w:val="00DD32EC"/>
    <w:rsid w:val="00DD3345"/>
    <w:rsid w:val="00DD36AE"/>
    <w:rsid w:val="00DD5D1C"/>
    <w:rsid w:val="00DD60D7"/>
    <w:rsid w:val="00DD61F1"/>
    <w:rsid w:val="00DD7AA3"/>
    <w:rsid w:val="00DD7F88"/>
    <w:rsid w:val="00DE28BC"/>
    <w:rsid w:val="00DE2EB7"/>
    <w:rsid w:val="00DE396F"/>
    <w:rsid w:val="00DE4499"/>
    <w:rsid w:val="00DE61B6"/>
    <w:rsid w:val="00DE6855"/>
    <w:rsid w:val="00DE6E47"/>
    <w:rsid w:val="00DE730C"/>
    <w:rsid w:val="00DF122A"/>
    <w:rsid w:val="00DF1983"/>
    <w:rsid w:val="00DF266B"/>
    <w:rsid w:val="00DF29F9"/>
    <w:rsid w:val="00DF2FC6"/>
    <w:rsid w:val="00DF38C5"/>
    <w:rsid w:val="00DF3E53"/>
    <w:rsid w:val="00DF3E9B"/>
    <w:rsid w:val="00DF4452"/>
    <w:rsid w:val="00DF74BE"/>
    <w:rsid w:val="00E010D0"/>
    <w:rsid w:val="00E01A54"/>
    <w:rsid w:val="00E01EEE"/>
    <w:rsid w:val="00E026BA"/>
    <w:rsid w:val="00E0292C"/>
    <w:rsid w:val="00E031A7"/>
    <w:rsid w:val="00E04B47"/>
    <w:rsid w:val="00E04FEF"/>
    <w:rsid w:val="00E135C3"/>
    <w:rsid w:val="00E136DD"/>
    <w:rsid w:val="00E170DE"/>
    <w:rsid w:val="00E20238"/>
    <w:rsid w:val="00E20C45"/>
    <w:rsid w:val="00E20F2D"/>
    <w:rsid w:val="00E21C03"/>
    <w:rsid w:val="00E23791"/>
    <w:rsid w:val="00E25EA6"/>
    <w:rsid w:val="00E26470"/>
    <w:rsid w:val="00E27909"/>
    <w:rsid w:val="00E32013"/>
    <w:rsid w:val="00E32E5E"/>
    <w:rsid w:val="00E3405C"/>
    <w:rsid w:val="00E34E82"/>
    <w:rsid w:val="00E35CA9"/>
    <w:rsid w:val="00E35CCC"/>
    <w:rsid w:val="00E36140"/>
    <w:rsid w:val="00E37715"/>
    <w:rsid w:val="00E37F4A"/>
    <w:rsid w:val="00E40153"/>
    <w:rsid w:val="00E40623"/>
    <w:rsid w:val="00E41756"/>
    <w:rsid w:val="00E41B83"/>
    <w:rsid w:val="00E4236C"/>
    <w:rsid w:val="00E4297C"/>
    <w:rsid w:val="00E430FE"/>
    <w:rsid w:val="00E4607B"/>
    <w:rsid w:val="00E466BE"/>
    <w:rsid w:val="00E508B2"/>
    <w:rsid w:val="00E514A4"/>
    <w:rsid w:val="00E51938"/>
    <w:rsid w:val="00E55931"/>
    <w:rsid w:val="00E57C61"/>
    <w:rsid w:val="00E607FF"/>
    <w:rsid w:val="00E60F18"/>
    <w:rsid w:val="00E61756"/>
    <w:rsid w:val="00E625B1"/>
    <w:rsid w:val="00E66E1F"/>
    <w:rsid w:val="00E718CF"/>
    <w:rsid w:val="00E733F9"/>
    <w:rsid w:val="00E749E5"/>
    <w:rsid w:val="00E7571C"/>
    <w:rsid w:val="00E7656B"/>
    <w:rsid w:val="00E76B99"/>
    <w:rsid w:val="00E81222"/>
    <w:rsid w:val="00E8263C"/>
    <w:rsid w:val="00E82B68"/>
    <w:rsid w:val="00E83528"/>
    <w:rsid w:val="00E83879"/>
    <w:rsid w:val="00E840BC"/>
    <w:rsid w:val="00E85354"/>
    <w:rsid w:val="00E8561D"/>
    <w:rsid w:val="00E857CB"/>
    <w:rsid w:val="00E86E9A"/>
    <w:rsid w:val="00E901AF"/>
    <w:rsid w:val="00E91C87"/>
    <w:rsid w:val="00E9469C"/>
    <w:rsid w:val="00E9716C"/>
    <w:rsid w:val="00E97CF5"/>
    <w:rsid w:val="00EA0A55"/>
    <w:rsid w:val="00EA318E"/>
    <w:rsid w:val="00EA343B"/>
    <w:rsid w:val="00EA344B"/>
    <w:rsid w:val="00EA66D4"/>
    <w:rsid w:val="00EA7C4A"/>
    <w:rsid w:val="00EB065C"/>
    <w:rsid w:val="00EB26D2"/>
    <w:rsid w:val="00EB2BE3"/>
    <w:rsid w:val="00EB3959"/>
    <w:rsid w:val="00EB39C4"/>
    <w:rsid w:val="00EB3CA1"/>
    <w:rsid w:val="00EB413B"/>
    <w:rsid w:val="00EB5734"/>
    <w:rsid w:val="00EB7D77"/>
    <w:rsid w:val="00EC042B"/>
    <w:rsid w:val="00EC364E"/>
    <w:rsid w:val="00EC3897"/>
    <w:rsid w:val="00EC5F0F"/>
    <w:rsid w:val="00EC6D81"/>
    <w:rsid w:val="00EC7205"/>
    <w:rsid w:val="00EC7A3D"/>
    <w:rsid w:val="00ED0E1C"/>
    <w:rsid w:val="00ED3112"/>
    <w:rsid w:val="00ED3E96"/>
    <w:rsid w:val="00ED6BEA"/>
    <w:rsid w:val="00ED6EE1"/>
    <w:rsid w:val="00ED6FCA"/>
    <w:rsid w:val="00ED7A62"/>
    <w:rsid w:val="00ED7C07"/>
    <w:rsid w:val="00EE1974"/>
    <w:rsid w:val="00EE284B"/>
    <w:rsid w:val="00EE386B"/>
    <w:rsid w:val="00EE3A27"/>
    <w:rsid w:val="00EE5B40"/>
    <w:rsid w:val="00EF02BF"/>
    <w:rsid w:val="00EF138E"/>
    <w:rsid w:val="00EF19D3"/>
    <w:rsid w:val="00EF2062"/>
    <w:rsid w:val="00EF2CDE"/>
    <w:rsid w:val="00EF3A62"/>
    <w:rsid w:val="00EF562B"/>
    <w:rsid w:val="00EF76F4"/>
    <w:rsid w:val="00F02995"/>
    <w:rsid w:val="00F038BF"/>
    <w:rsid w:val="00F06F0B"/>
    <w:rsid w:val="00F10CE9"/>
    <w:rsid w:val="00F112FF"/>
    <w:rsid w:val="00F11E04"/>
    <w:rsid w:val="00F12BDD"/>
    <w:rsid w:val="00F12ED9"/>
    <w:rsid w:val="00F13FA6"/>
    <w:rsid w:val="00F156C4"/>
    <w:rsid w:val="00F20A02"/>
    <w:rsid w:val="00F2385D"/>
    <w:rsid w:val="00F27C65"/>
    <w:rsid w:val="00F300F6"/>
    <w:rsid w:val="00F30DD8"/>
    <w:rsid w:val="00F31232"/>
    <w:rsid w:val="00F33BBB"/>
    <w:rsid w:val="00F34F4C"/>
    <w:rsid w:val="00F353B6"/>
    <w:rsid w:val="00F36171"/>
    <w:rsid w:val="00F4053D"/>
    <w:rsid w:val="00F44663"/>
    <w:rsid w:val="00F448A6"/>
    <w:rsid w:val="00F4733D"/>
    <w:rsid w:val="00F5159E"/>
    <w:rsid w:val="00F53E95"/>
    <w:rsid w:val="00F55A61"/>
    <w:rsid w:val="00F55AC6"/>
    <w:rsid w:val="00F56612"/>
    <w:rsid w:val="00F60A5E"/>
    <w:rsid w:val="00F61BE7"/>
    <w:rsid w:val="00F63C0B"/>
    <w:rsid w:val="00F6580A"/>
    <w:rsid w:val="00F65DAD"/>
    <w:rsid w:val="00F65DB3"/>
    <w:rsid w:val="00F67149"/>
    <w:rsid w:val="00F67DCD"/>
    <w:rsid w:val="00F743C2"/>
    <w:rsid w:val="00F74A8D"/>
    <w:rsid w:val="00F77B70"/>
    <w:rsid w:val="00F853D3"/>
    <w:rsid w:val="00F871F1"/>
    <w:rsid w:val="00F9033D"/>
    <w:rsid w:val="00F9088A"/>
    <w:rsid w:val="00F90CC7"/>
    <w:rsid w:val="00F91588"/>
    <w:rsid w:val="00F9195D"/>
    <w:rsid w:val="00F94433"/>
    <w:rsid w:val="00F96087"/>
    <w:rsid w:val="00FA3B77"/>
    <w:rsid w:val="00FA4682"/>
    <w:rsid w:val="00FA56F7"/>
    <w:rsid w:val="00FA66B2"/>
    <w:rsid w:val="00FB0950"/>
    <w:rsid w:val="00FB0DCE"/>
    <w:rsid w:val="00FB1453"/>
    <w:rsid w:val="00FB1B2D"/>
    <w:rsid w:val="00FB1F84"/>
    <w:rsid w:val="00FB6EE0"/>
    <w:rsid w:val="00FC202A"/>
    <w:rsid w:val="00FC285A"/>
    <w:rsid w:val="00FC3A0D"/>
    <w:rsid w:val="00FC402A"/>
    <w:rsid w:val="00FC42FD"/>
    <w:rsid w:val="00FC4A3E"/>
    <w:rsid w:val="00FC55DA"/>
    <w:rsid w:val="00FC6146"/>
    <w:rsid w:val="00FC6EA7"/>
    <w:rsid w:val="00FD0E9B"/>
    <w:rsid w:val="00FD120B"/>
    <w:rsid w:val="00FD2250"/>
    <w:rsid w:val="00FD643A"/>
    <w:rsid w:val="00FD74E0"/>
    <w:rsid w:val="00FE0F00"/>
    <w:rsid w:val="00FE14B6"/>
    <w:rsid w:val="00FE4849"/>
    <w:rsid w:val="00FE6330"/>
    <w:rsid w:val="00FE6B4E"/>
    <w:rsid w:val="00FF07EB"/>
    <w:rsid w:val="00FF0F92"/>
    <w:rsid w:val="00FF1F84"/>
    <w:rsid w:val="00FF28F0"/>
    <w:rsid w:val="00FF29E7"/>
    <w:rsid w:val="00FF4775"/>
    <w:rsid w:val="00FF63F5"/>
    <w:rsid w:val="00FF76D5"/>
    <w:rsid w:val="00FF77FC"/>
    <w:rsid w:val="00FF7F7D"/>
    <w:rsid w:val="0F0249B0"/>
    <w:rsid w:val="79A55D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8B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038B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F038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semiHidden/>
    <w:unhideWhenUsed/>
    <w:qFormat/>
    <w:rsid w:val="00F038BF"/>
    <w:pPr>
      <w:spacing w:before="100" w:beforeAutospacing="1" w:after="100" w:afterAutospacing="1"/>
      <w:jc w:val="left"/>
    </w:pPr>
    <w:rPr>
      <w:rFonts w:ascii="Calibri" w:hAnsi="Calibri"/>
      <w:kern w:val="0"/>
      <w:sz w:val="24"/>
    </w:rPr>
  </w:style>
  <w:style w:type="character" w:styleId="a6">
    <w:name w:val="Strong"/>
    <w:qFormat/>
    <w:rsid w:val="00F038BF"/>
    <w:rPr>
      <w:b/>
    </w:rPr>
  </w:style>
  <w:style w:type="character" w:customStyle="1" w:styleId="Char0">
    <w:name w:val="页眉 Char"/>
    <w:basedOn w:val="a0"/>
    <w:link w:val="a4"/>
    <w:uiPriority w:val="99"/>
    <w:semiHidden/>
    <w:rsid w:val="00F038BF"/>
    <w:rPr>
      <w:sz w:val="18"/>
      <w:szCs w:val="18"/>
    </w:rPr>
  </w:style>
  <w:style w:type="character" w:customStyle="1" w:styleId="Char">
    <w:name w:val="页脚 Char"/>
    <w:basedOn w:val="a0"/>
    <w:link w:val="a3"/>
    <w:uiPriority w:val="99"/>
    <w:rsid w:val="00F038B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7</cp:revision>
  <dcterms:created xsi:type="dcterms:W3CDTF">2019-05-13T23:00:00Z</dcterms:created>
  <dcterms:modified xsi:type="dcterms:W3CDTF">2019-05-21T07:46:00Z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